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6080" w14:textId="77777777" w:rsidR="00F70252" w:rsidRDefault="00F70252" w:rsidP="006E0690">
      <w:pPr>
        <w:spacing w:after="360"/>
        <w:rPr>
          <w:rFonts w:ascii="Arial" w:hAnsi="Arial" w:cs="Arial"/>
          <w:sz w:val="28"/>
          <w:szCs w:val="28"/>
        </w:rPr>
      </w:pPr>
      <w:r w:rsidRPr="002303BE">
        <w:rPr>
          <w:rFonts w:ascii="Arial" w:hAnsi="Arial" w:cs="Arial"/>
          <w:sz w:val="28"/>
          <w:szCs w:val="28"/>
        </w:rPr>
        <w:t>ANALYTICAL LABORA</w:t>
      </w:r>
      <w:bookmarkStart w:id="0" w:name="_GoBack"/>
      <w:bookmarkEnd w:id="0"/>
      <w:r w:rsidRPr="002303BE">
        <w:rPr>
          <w:rFonts w:ascii="Arial" w:hAnsi="Arial" w:cs="Arial"/>
          <w:sz w:val="28"/>
          <w:szCs w:val="28"/>
        </w:rPr>
        <w:t>TORY SERVICES AGREEMENT</w:t>
      </w:r>
    </w:p>
    <w:p w14:paraId="2BDDFB39" w14:textId="77777777" w:rsidR="00F70252" w:rsidRDefault="00F70252" w:rsidP="006E0690">
      <w:pPr>
        <w:spacing w:after="360"/>
        <w:rPr>
          <w:rFonts w:ascii="Arial" w:hAnsi="Arial" w:cs="Arial"/>
          <w:sz w:val="20"/>
          <w:szCs w:val="20"/>
        </w:rPr>
      </w:pPr>
      <w:r w:rsidRPr="002303BE">
        <w:rPr>
          <w:rFonts w:ascii="Arial" w:hAnsi="Arial" w:cs="Arial"/>
          <w:sz w:val="20"/>
          <w:szCs w:val="20"/>
        </w:rPr>
        <w:t xml:space="preserve">THIS AGREEMENT is made this </w:t>
      </w:r>
      <w:r w:rsidR="00FF7E25" w:rsidRPr="002303BE">
        <w:rPr>
          <w:rFonts w:ascii="Arial" w:hAnsi="Arial" w:cs="Arial"/>
          <w:sz w:val="20"/>
          <w:szCs w:val="20"/>
        </w:rPr>
        <w:t xml:space="preserve">                            </w:t>
      </w:r>
      <w:r w:rsidRPr="002303BE">
        <w:rPr>
          <w:rFonts w:ascii="Arial" w:hAnsi="Arial" w:cs="Arial"/>
          <w:sz w:val="20"/>
          <w:szCs w:val="20"/>
        </w:rPr>
        <w:t xml:space="preserve"> Day of </w:t>
      </w:r>
      <w:r w:rsidR="00FF7E25" w:rsidRPr="002303BE">
        <w:rPr>
          <w:rFonts w:ascii="Arial" w:hAnsi="Arial" w:cs="Arial"/>
          <w:sz w:val="20"/>
          <w:szCs w:val="20"/>
        </w:rPr>
        <w:t xml:space="preserve">                            </w:t>
      </w:r>
      <w:r w:rsidRPr="002303BE">
        <w:rPr>
          <w:rFonts w:ascii="Arial" w:hAnsi="Arial" w:cs="Arial"/>
          <w:sz w:val="20"/>
          <w:szCs w:val="20"/>
        </w:rPr>
        <w:t>2020</w:t>
      </w:r>
    </w:p>
    <w:p w14:paraId="7DFB82AF" w14:textId="77777777" w:rsidR="00F70252" w:rsidRPr="002303BE" w:rsidRDefault="00F70252" w:rsidP="006E0690">
      <w:pPr>
        <w:spacing w:after="360"/>
        <w:jc w:val="center"/>
        <w:rPr>
          <w:rFonts w:ascii="Arial" w:hAnsi="Arial" w:cs="Arial"/>
          <w:color w:val="000000"/>
          <w:sz w:val="20"/>
          <w:szCs w:val="20"/>
        </w:rPr>
      </w:pPr>
      <w:r w:rsidRPr="002303BE">
        <w:rPr>
          <w:rFonts w:ascii="Arial" w:hAnsi="Arial" w:cs="Arial"/>
          <w:sz w:val="20"/>
          <w:szCs w:val="20"/>
        </w:rPr>
        <w:t>BETWEEN</w:t>
      </w:r>
    </w:p>
    <w:p w14:paraId="34D170A1" w14:textId="010DF8DA" w:rsidR="00F70252" w:rsidRPr="002303BE" w:rsidRDefault="00FF7E25" w:rsidP="006E0690">
      <w:pPr>
        <w:spacing w:after="240"/>
        <w:rPr>
          <w:rFonts w:ascii="Arial" w:hAnsi="Arial" w:cs="Arial"/>
          <w:sz w:val="20"/>
          <w:szCs w:val="20"/>
        </w:rPr>
      </w:pPr>
      <w:r w:rsidRPr="002303BE">
        <w:rPr>
          <w:rFonts w:ascii="Arial" w:hAnsi="Arial" w:cs="Arial"/>
          <w:bCs/>
          <w:caps/>
          <w:sz w:val="20"/>
          <w:szCs w:val="20"/>
        </w:rPr>
        <w:t>BuHler lIMITED</w:t>
      </w:r>
      <w:r w:rsidRPr="002303BE">
        <w:rPr>
          <w:rFonts w:ascii="Arial" w:hAnsi="Arial" w:cs="Arial"/>
          <w:bCs/>
          <w:sz w:val="20"/>
          <w:szCs w:val="20"/>
        </w:rPr>
        <w:t xml:space="preserve"> </w:t>
      </w:r>
      <w:r w:rsidRPr="002303BE">
        <w:rPr>
          <w:rFonts w:ascii="Arial" w:hAnsi="Arial" w:cs="Arial"/>
          <w:sz w:val="20"/>
          <w:szCs w:val="20"/>
        </w:rPr>
        <w:t>of Post Office Box Number</w:t>
      </w:r>
      <w:r w:rsidRPr="002303BE">
        <w:rPr>
          <w:rFonts w:ascii="Arial" w:hAnsi="Arial" w:cs="Arial"/>
          <w:bCs/>
          <w:sz w:val="20"/>
          <w:szCs w:val="20"/>
        </w:rPr>
        <w:t xml:space="preserve"> 44553; 00100 Nairobi,</w:t>
      </w:r>
      <w:r w:rsidRPr="002303BE">
        <w:rPr>
          <w:rFonts w:ascii="Arial" w:hAnsi="Arial" w:cs="Arial"/>
          <w:sz w:val="20"/>
          <w:szCs w:val="20"/>
        </w:rPr>
        <w:t xml:space="preserve"> (hereinafter referred to as “Buhler” which expression shall where the context so admits include its successors and assigns) of the one part; </w:t>
      </w:r>
    </w:p>
    <w:p w14:paraId="61DAB078" w14:textId="77777777" w:rsidR="00FF7E25" w:rsidRDefault="00FF7E25" w:rsidP="006E0690">
      <w:pPr>
        <w:spacing w:after="360"/>
        <w:jc w:val="center"/>
        <w:rPr>
          <w:rFonts w:ascii="Arial" w:hAnsi="Arial" w:cs="Arial"/>
          <w:sz w:val="20"/>
          <w:szCs w:val="20"/>
        </w:rPr>
      </w:pPr>
      <w:r w:rsidRPr="002303BE">
        <w:rPr>
          <w:rFonts w:ascii="Arial" w:hAnsi="Arial" w:cs="Arial"/>
          <w:sz w:val="20"/>
          <w:szCs w:val="20"/>
        </w:rPr>
        <w:t>AND</w:t>
      </w:r>
    </w:p>
    <w:p w14:paraId="1DB0DF96" w14:textId="77777777" w:rsidR="00FF7E25" w:rsidRPr="002303BE" w:rsidRDefault="00FF7E25" w:rsidP="006E0690">
      <w:pPr>
        <w:spacing w:after="240"/>
        <w:rPr>
          <w:rFonts w:ascii="Arial" w:hAnsi="Arial" w:cs="Arial"/>
          <w:color w:val="000000"/>
          <w:sz w:val="20"/>
          <w:szCs w:val="20"/>
        </w:rPr>
      </w:pPr>
      <w:r w:rsidRPr="002303BE">
        <w:rPr>
          <w:rFonts w:ascii="Arial" w:hAnsi="Arial" w:cs="Arial"/>
          <w:sz w:val="20"/>
          <w:szCs w:val="20"/>
        </w:rPr>
        <w:t xml:space="preserve">                                                                of Post Office Box Number                                      (hereinafter referred to as “the Customer” which expression shall where the context so admits include its successors and assigns) of the other part. </w:t>
      </w:r>
    </w:p>
    <w:p w14:paraId="257E37DD" w14:textId="77777777" w:rsidR="00F70252" w:rsidRPr="002303BE" w:rsidRDefault="00F70252" w:rsidP="002303BE">
      <w:pPr>
        <w:rPr>
          <w:rFonts w:ascii="Arial" w:hAnsi="Arial" w:cs="Arial"/>
          <w:color w:val="000000"/>
          <w:sz w:val="24"/>
          <w:szCs w:val="24"/>
        </w:rPr>
      </w:pPr>
      <w:r w:rsidRPr="002303BE">
        <w:rPr>
          <w:rFonts w:ascii="Arial" w:hAnsi="Arial" w:cs="Arial"/>
          <w:sz w:val="24"/>
          <w:szCs w:val="24"/>
        </w:rPr>
        <w:t>General Terms and Conditions for Laboratory Services</w:t>
      </w:r>
    </w:p>
    <w:p w14:paraId="7631DFDD" w14:textId="77777777" w:rsidR="00FF7E25" w:rsidRPr="00FA173A" w:rsidRDefault="00FF7E25" w:rsidP="00FA173A">
      <w:pPr>
        <w:pStyle w:val="ListParagraph"/>
        <w:numPr>
          <w:ilvl w:val="0"/>
          <w:numId w:val="7"/>
        </w:numPr>
        <w:ind w:hanging="403"/>
        <w:rPr>
          <w:rFonts w:ascii="Arial" w:hAnsi="Arial" w:cs="Arial"/>
          <w:b/>
          <w:sz w:val="20"/>
          <w:szCs w:val="20"/>
        </w:rPr>
      </w:pPr>
      <w:r w:rsidRPr="00FA173A">
        <w:rPr>
          <w:rFonts w:ascii="Arial" w:hAnsi="Arial" w:cs="Arial"/>
          <w:b/>
          <w:sz w:val="20"/>
          <w:szCs w:val="20"/>
        </w:rPr>
        <w:t>General</w:t>
      </w:r>
      <w:r w:rsidRPr="00FA173A">
        <w:rPr>
          <w:rFonts w:ascii="Arial" w:hAnsi="Arial" w:cs="Arial"/>
          <w:b/>
          <w:spacing w:val="-1"/>
          <w:sz w:val="20"/>
          <w:szCs w:val="20"/>
        </w:rPr>
        <w:t xml:space="preserve"> </w:t>
      </w:r>
      <w:r w:rsidRPr="00FA173A">
        <w:rPr>
          <w:rFonts w:ascii="Arial" w:hAnsi="Arial" w:cs="Arial"/>
          <w:b/>
          <w:sz w:val="20"/>
          <w:szCs w:val="20"/>
        </w:rPr>
        <w:t>Items</w:t>
      </w:r>
    </w:p>
    <w:p w14:paraId="72662588" w14:textId="77777777" w:rsidR="00FF7E25" w:rsidRPr="002303BE" w:rsidRDefault="00FF7E25" w:rsidP="002303BE">
      <w:pPr>
        <w:rPr>
          <w:rFonts w:ascii="Arial" w:hAnsi="Arial" w:cs="Arial"/>
          <w:color w:val="000000"/>
          <w:sz w:val="20"/>
          <w:szCs w:val="20"/>
        </w:rPr>
      </w:pPr>
      <w:r w:rsidRPr="002303BE">
        <w:rPr>
          <w:rFonts w:ascii="Arial" w:hAnsi="Arial" w:cs="Arial"/>
          <w:color w:val="000000"/>
          <w:sz w:val="20"/>
          <w:szCs w:val="20"/>
        </w:rPr>
        <w:t xml:space="preserve">These terms and conditions shall be applicable as far as the parties have reached no other written agreements to the contrary. </w:t>
      </w:r>
    </w:p>
    <w:p w14:paraId="53BAC32C" w14:textId="77777777" w:rsidR="00FF7E25" w:rsidRPr="002303BE" w:rsidRDefault="00FF7E25" w:rsidP="002303BE">
      <w:pPr>
        <w:rPr>
          <w:rFonts w:ascii="Arial" w:hAnsi="Arial" w:cs="Arial"/>
          <w:sz w:val="20"/>
          <w:szCs w:val="20"/>
        </w:rPr>
      </w:pPr>
      <w:r w:rsidRPr="002303BE">
        <w:rPr>
          <w:rFonts w:ascii="Arial" w:hAnsi="Arial" w:cs="Arial"/>
          <w:sz w:val="20"/>
          <w:szCs w:val="20"/>
        </w:rPr>
        <w:t xml:space="preserve">An order for an analysis shall be considered as accepted by Buhler as soon as Buhler confirms the customer’s written order using the form “Request for Laboratory Test” in writing. </w:t>
      </w:r>
      <w:r w:rsidR="00FA173A">
        <w:rPr>
          <w:rFonts w:ascii="Arial" w:hAnsi="Arial" w:cs="Arial"/>
          <w:sz w:val="20"/>
          <w:szCs w:val="20"/>
        </w:rPr>
        <w:t xml:space="preserve"> </w:t>
      </w:r>
      <w:r w:rsidRPr="002303BE">
        <w:rPr>
          <w:rFonts w:ascii="Arial" w:hAnsi="Arial" w:cs="Arial"/>
          <w:sz w:val="20"/>
          <w:szCs w:val="20"/>
        </w:rPr>
        <w:t>Any order by phone or cancellation by the customer must also be confirmed in writing in the same way.</w:t>
      </w:r>
    </w:p>
    <w:p w14:paraId="3EDE570F" w14:textId="77777777" w:rsidR="00FF7E25" w:rsidRPr="002303BE" w:rsidRDefault="00FF7E25" w:rsidP="002303BE">
      <w:pPr>
        <w:rPr>
          <w:rFonts w:ascii="Arial" w:hAnsi="Arial" w:cs="Arial"/>
          <w:sz w:val="20"/>
          <w:szCs w:val="20"/>
        </w:rPr>
      </w:pPr>
      <w:r w:rsidRPr="002303BE">
        <w:rPr>
          <w:rFonts w:ascii="Arial" w:hAnsi="Arial" w:cs="Arial"/>
          <w:sz w:val="20"/>
          <w:szCs w:val="20"/>
        </w:rPr>
        <w:t xml:space="preserve">All laboratory services performed by </w:t>
      </w:r>
      <w:r w:rsidR="002303BE" w:rsidRPr="002303BE">
        <w:rPr>
          <w:rFonts w:ascii="Arial" w:hAnsi="Arial" w:cs="Arial"/>
          <w:sz w:val="20"/>
          <w:szCs w:val="20"/>
        </w:rPr>
        <w:t>Buhler</w:t>
      </w:r>
      <w:r w:rsidRPr="002303BE">
        <w:rPr>
          <w:rFonts w:ascii="Arial" w:hAnsi="Arial" w:cs="Arial"/>
          <w:sz w:val="20"/>
          <w:szCs w:val="20"/>
        </w:rPr>
        <w:t xml:space="preserve"> shall be subject to the General Terms and Conditions mentioned below. </w:t>
      </w:r>
      <w:r w:rsidR="00FA173A">
        <w:rPr>
          <w:rFonts w:ascii="Arial" w:hAnsi="Arial" w:cs="Arial"/>
          <w:sz w:val="20"/>
          <w:szCs w:val="20"/>
        </w:rPr>
        <w:t xml:space="preserve"> </w:t>
      </w:r>
      <w:r w:rsidRPr="002303BE">
        <w:rPr>
          <w:rFonts w:ascii="Arial" w:hAnsi="Arial" w:cs="Arial"/>
          <w:sz w:val="20"/>
          <w:szCs w:val="20"/>
        </w:rPr>
        <w:t>No other terms and conditions of ordering by the customer shall be accepted.</w:t>
      </w:r>
    </w:p>
    <w:p w14:paraId="72BEBFC0" w14:textId="77777777" w:rsidR="00FF7E25" w:rsidRPr="00FA173A" w:rsidRDefault="00FF7E25" w:rsidP="00FA173A">
      <w:pPr>
        <w:pStyle w:val="ListParagraph"/>
        <w:numPr>
          <w:ilvl w:val="0"/>
          <w:numId w:val="7"/>
        </w:numPr>
        <w:ind w:hanging="403"/>
        <w:rPr>
          <w:rFonts w:ascii="Arial" w:hAnsi="Arial" w:cs="Arial"/>
          <w:b/>
          <w:sz w:val="20"/>
          <w:szCs w:val="20"/>
        </w:rPr>
      </w:pPr>
      <w:r w:rsidRPr="00FA173A">
        <w:rPr>
          <w:rFonts w:ascii="Arial" w:hAnsi="Arial" w:cs="Arial"/>
          <w:b/>
          <w:sz w:val="20"/>
          <w:szCs w:val="20"/>
        </w:rPr>
        <w:t>Sample</w:t>
      </w:r>
      <w:r w:rsidR="00FA173A">
        <w:rPr>
          <w:rFonts w:ascii="Arial" w:hAnsi="Arial" w:cs="Arial"/>
          <w:b/>
          <w:sz w:val="20"/>
          <w:szCs w:val="20"/>
        </w:rPr>
        <w:t>/</w:t>
      </w:r>
      <w:r w:rsidR="00331500">
        <w:rPr>
          <w:rFonts w:ascii="Arial" w:hAnsi="Arial" w:cs="Arial"/>
          <w:b/>
          <w:sz w:val="20"/>
          <w:szCs w:val="20"/>
        </w:rPr>
        <w:t>Test</w:t>
      </w:r>
      <w:r w:rsidRPr="00FA173A">
        <w:rPr>
          <w:rFonts w:ascii="Arial" w:hAnsi="Arial" w:cs="Arial"/>
          <w:b/>
          <w:sz w:val="20"/>
          <w:szCs w:val="20"/>
        </w:rPr>
        <w:t xml:space="preserve"> Material</w:t>
      </w:r>
      <w:r w:rsidR="00461691" w:rsidRPr="00FA173A">
        <w:rPr>
          <w:rFonts w:ascii="Arial" w:hAnsi="Arial" w:cs="Arial"/>
          <w:b/>
          <w:color w:val="000000"/>
          <w:sz w:val="20"/>
          <w:szCs w:val="20"/>
        </w:rPr>
        <w:t xml:space="preserve"> (raw material, intermediate products, reference samples, etc.)</w:t>
      </w:r>
    </w:p>
    <w:p w14:paraId="1ACF18C5" w14:textId="77777777" w:rsidR="00FF7E25" w:rsidRPr="002303BE" w:rsidRDefault="00FF7E25" w:rsidP="002303BE">
      <w:pPr>
        <w:rPr>
          <w:rFonts w:ascii="Arial" w:hAnsi="Arial" w:cs="Arial"/>
          <w:sz w:val="20"/>
          <w:szCs w:val="20"/>
        </w:rPr>
      </w:pPr>
      <w:r w:rsidRPr="002303BE">
        <w:rPr>
          <w:rFonts w:ascii="Arial" w:hAnsi="Arial" w:cs="Arial"/>
          <w:sz w:val="20"/>
          <w:szCs w:val="20"/>
        </w:rPr>
        <w:t>The customer shall be responsible for drawing the samples. The analysis result will reflect the average of all samples.</w:t>
      </w:r>
      <w:r w:rsidR="00FA173A">
        <w:rPr>
          <w:rFonts w:ascii="Arial" w:hAnsi="Arial" w:cs="Arial"/>
          <w:sz w:val="20"/>
          <w:szCs w:val="20"/>
        </w:rPr>
        <w:t xml:space="preserve">  </w:t>
      </w:r>
      <w:r w:rsidRPr="002303BE">
        <w:rPr>
          <w:rFonts w:ascii="Arial" w:hAnsi="Arial" w:cs="Arial"/>
          <w:sz w:val="20"/>
          <w:szCs w:val="20"/>
        </w:rPr>
        <w:t>The test material shall be delivered free to:</w:t>
      </w:r>
    </w:p>
    <w:p w14:paraId="15F60653" w14:textId="77777777" w:rsidR="00FF7E25" w:rsidRPr="00FA173A" w:rsidRDefault="00461691" w:rsidP="00FA173A">
      <w:pPr>
        <w:pStyle w:val="BodyText"/>
        <w:rPr>
          <w:b/>
        </w:rPr>
      </w:pPr>
      <w:r w:rsidRPr="002303BE">
        <w:tab/>
      </w:r>
      <w:r w:rsidRPr="00FA173A">
        <w:rPr>
          <w:b/>
        </w:rPr>
        <w:t>Buhler Limited/African Milling School</w:t>
      </w:r>
    </w:p>
    <w:p w14:paraId="1A5D5FF1" w14:textId="77777777" w:rsidR="00461691" w:rsidRPr="00FA173A" w:rsidRDefault="00461691" w:rsidP="00FA173A">
      <w:pPr>
        <w:pStyle w:val="BodyText"/>
        <w:rPr>
          <w:b/>
        </w:rPr>
      </w:pPr>
      <w:r w:rsidRPr="00FA173A">
        <w:rPr>
          <w:b/>
        </w:rPr>
        <w:tab/>
        <w:t>Sukari Industrial Estate, Ruiru</w:t>
      </w:r>
    </w:p>
    <w:p w14:paraId="0B366676" w14:textId="77777777" w:rsidR="00FA173A" w:rsidRPr="002303BE" w:rsidRDefault="00FA173A" w:rsidP="00FA173A">
      <w:pPr>
        <w:pStyle w:val="BodyText"/>
      </w:pPr>
    </w:p>
    <w:p w14:paraId="41058267" w14:textId="77777777" w:rsidR="00461691" w:rsidRPr="002303BE" w:rsidRDefault="00461691" w:rsidP="002303BE">
      <w:pPr>
        <w:rPr>
          <w:rFonts w:ascii="Arial" w:hAnsi="Arial" w:cs="Arial"/>
          <w:sz w:val="20"/>
          <w:szCs w:val="20"/>
        </w:rPr>
      </w:pPr>
      <w:r w:rsidRPr="002303BE">
        <w:rPr>
          <w:rFonts w:ascii="Arial" w:hAnsi="Arial" w:cs="Arial"/>
          <w:sz w:val="20"/>
          <w:szCs w:val="20"/>
        </w:rPr>
        <w:t>The following information must be affixed in a clearly visible and legible way:</w:t>
      </w:r>
    </w:p>
    <w:p w14:paraId="0B68727A" w14:textId="77777777" w:rsidR="00461691" w:rsidRPr="00FA173A" w:rsidRDefault="00461691" w:rsidP="00FA173A">
      <w:pPr>
        <w:pStyle w:val="ListParagraph"/>
        <w:numPr>
          <w:ilvl w:val="0"/>
          <w:numId w:val="8"/>
        </w:numPr>
        <w:rPr>
          <w:rFonts w:ascii="Arial" w:hAnsi="Arial" w:cs="Arial"/>
          <w:sz w:val="20"/>
          <w:szCs w:val="20"/>
        </w:rPr>
      </w:pPr>
      <w:r w:rsidRPr="00FA173A">
        <w:rPr>
          <w:rFonts w:ascii="Arial" w:hAnsi="Arial" w:cs="Arial"/>
          <w:sz w:val="20"/>
          <w:szCs w:val="20"/>
        </w:rPr>
        <w:t>Exact address of the sender and of the</w:t>
      </w:r>
      <w:r w:rsidRPr="00FA173A">
        <w:rPr>
          <w:rFonts w:ascii="Arial" w:hAnsi="Arial" w:cs="Arial"/>
          <w:spacing w:val="4"/>
          <w:sz w:val="20"/>
          <w:szCs w:val="20"/>
        </w:rPr>
        <w:t xml:space="preserve"> </w:t>
      </w:r>
      <w:r w:rsidRPr="00FA173A">
        <w:rPr>
          <w:rFonts w:ascii="Arial" w:hAnsi="Arial" w:cs="Arial"/>
          <w:sz w:val="20"/>
          <w:szCs w:val="20"/>
        </w:rPr>
        <w:t>customer</w:t>
      </w:r>
    </w:p>
    <w:p w14:paraId="40FC699E" w14:textId="77777777" w:rsidR="00461691" w:rsidRPr="00FA173A" w:rsidRDefault="00461691" w:rsidP="00FA173A">
      <w:pPr>
        <w:pStyle w:val="ListParagraph"/>
        <w:numPr>
          <w:ilvl w:val="0"/>
          <w:numId w:val="8"/>
        </w:numPr>
        <w:rPr>
          <w:rFonts w:ascii="Arial" w:hAnsi="Arial" w:cs="Arial"/>
          <w:sz w:val="20"/>
          <w:szCs w:val="20"/>
        </w:rPr>
      </w:pPr>
      <w:r w:rsidRPr="00FA173A">
        <w:rPr>
          <w:rFonts w:ascii="Arial" w:hAnsi="Arial" w:cs="Arial"/>
          <w:sz w:val="20"/>
          <w:szCs w:val="20"/>
        </w:rPr>
        <w:t>Most accurate labelling of the test material or of the individual components</w:t>
      </w:r>
      <w:r w:rsidRPr="00FA173A">
        <w:rPr>
          <w:rFonts w:ascii="Arial" w:hAnsi="Arial" w:cs="Arial"/>
          <w:spacing w:val="2"/>
          <w:sz w:val="20"/>
          <w:szCs w:val="20"/>
        </w:rPr>
        <w:t xml:space="preserve"> </w:t>
      </w:r>
      <w:r w:rsidRPr="00FA173A">
        <w:rPr>
          <w:rFonts w:ascii="Arial" w:hAnsi="Arial" w:cs="Arial"/>
          <w:sz w:val="20"/>
          <w:szCs w:val="20"/>
        </w:rPr>
        <w:t>possible</w:t>
      </w:r>
    </w:p>
    <w:p w14:paraId="2E6CAE30" w14:textId="77777777" w:rsidR="00461691" w:rsidRPr="00FA173A" w:rsidRDefault="00461691" w:rsidP="00FA173A">
      <w:pPr>
        <w:pStyle w:val="ListParagraph"/>
        <w:numPr>
          <w:ilvl w:val="0"/>
          <w:numId w:val="8"/>
        </w:numPr>
        <w:rPr>
          <w:rFonts w:ascii="Arial" w:hAnsi="Arial" w:cs="Arial"/>
          <w:sz w:val="20"/>
          <w:szCs w:val="20"/>
        </w:rPr>
      </w:pPr>
      <w:r w:rsidRPr="00FA173A">
        <w:rPr>
          <w:rFonts w:ascii="Arial" w:hAnsi="Arial" w:cs="Arial"/>
          <w:sz w:val="20"/>
          <w:szCs w:val="20"/>
        </w:rPr>
        <w:t>Notes on precautions for handling, storage, or</w:t>
      </w:r>
      <w:r w:rsidRPr="00FA173A">
        <w:rPr>
          <w:rFonts w:ascii="Arial" w:hAnsi="Arial" w:cs="Arial"/>
          <w:spacing w:val="4"/>
          <w:sz w:val="20"/>
          <w:szCs w:val="20"/>
        </w:rPr>
        <w:t xml:space="preserve"> </w:t>
      </w:r>
      <w:r w:rsidRPr="00FA173A">
        <w:rPr>
          <w:rFonts w:ascii="Arial" w:hAnsi="Arial" w:cs="Arial"/>
          <w:sz w:val="20"/>
          <w:szCs w:val="20"/>
        </w:rPr>
        <w:t>disposal</w:t>
      </w:r>
    </w:p>
    <w:p w14:paraId="1A632E79" w14:textId="77777777" w:rsidR="00461691" w:rsidRPr="00FA173A" w:rsidRDefault="00461691" w:rsidP="00FA173A">
      <w:pPr>
        <w:pStyle w:val="ListParagraph"/>
        <w:numPr>
          <w:ilvl w:val="0"/>
          <w:numId w:val="8"/>
        </w:numPr>
        <w:rPr>
          <w:rFonts w:ascii="Arial" w:hAnsi="Arial" w:cs="Arial"/>
          <w:sz w:val="20"/>
          <w:szCs w:val="20"/>
        </w:rPr>
      </w:pPr>
      <w:r w:rsidRPr="00FA173A">
        <w:rPr>
          <w:rFonts w:ascii="Arial" w:hAnsi="Arial" w:cs="Arial"/>
          <w:sz w:val="20"/>
          <w:szCs w:val="20"/>
        </w:rPr>
        <w:t>Safety data sheets.</w:t>
      </w:r>
    </w:p>
    <w:p w14:paraId="69FA92EC" w14:textId="77777777" w:rsidR="00461691" w:rsidRPr="002303BE" w:rsidRDefault="00461691" w:rsidP="002303BE">
      <w:pPr>
        <w:rPr>
          <w:rFonts w:ascii="Arial" w:hAnsi="Arial" w:cs="Arial"/>
          <w:color w:val="000000"/>
          <w:sz w:val="20"/>
          <w:szCs w:val="20"/>
        </w:rPr>
      </w:pPr>
      <w:r w:rsidRPr="002303BE">
        <w:rPr>
          <w:rFonts w:ascii="Arial" w:hAnsi="Arial" w:cs="Arial"/>
          <w:color w:val="000000"/>
          <w:sz w:val="20"/>
          <w:szCs w:val="20"/>
        </w:rPr>
        <w:t xml:space="preserve">The material shall be provided free of charge by the customer unless otherwise agreed in the quotation. The customer has to bear the accrued costs if </w:t>
      </w:r>
      <w:r w:rsidR="00FA173A" w:rsidRPr="002303BE">
        <w:rPr>
          <w:rFonts w:ascii="Arial" w:hAnsi="Arial" w:cs="Arial"/>
          <w:color w:val="000000"/>
          <w:sz w:val="20"/>
          <w:szCs w:val="20"/>
        </w:rPr>
        <w:t>Buhler</w:t>
      </w:r>
      <w:r w:rsidRPr="002303BE">
        <w:rPr>
          <w:rFonts w:ascii="Arial" w:hAnsi="Arial" w:cs="Arial"/>
          <w:color w:val="000000"/>
          <w:sz w:val="20"/>
          <w:szCs w:val="20"/>
        </w:rPr>
        <w:t xml:space="preserve"> has to provide the material. The required quantity shall depend on the specific </w:t>
      </w:r>
      <w:r w:rsidR="00331500">
        <w:rPr>
          <w:rFonts w:ascii="Arial" w:hAnsi="Arial" w:cs="Arial"/>
          <w:color w:val="000000"/>
          <w:sz w:val="20"/>
          <w:szCs w:val="20"/>
        </w:rPr>
        <w:t>test</w:t>
      </w:r>
      <w:r w:rsidRPr="002303BE">
        <w:rPr>
          <w:rFonts w:ascii="Arial" w:hAnsi="Arial" w:cs="Arial"/>
          <w:color w:val="000000"/>
          <w:sz w:val="20"/>
          <w:szCs w:val="20"/>
        </w:rPr>
        <w:t xml:space="preserve"> in question (test equipment, expected throughput, period of testing, etc.).</w:t>
      </w:r>
    </w:p>
    <w:p w14:paraId="4CE36610" w14:textId="0A0415CC" w:rsidR="001434CD" w:rsidRDefault="00461691" w:rsidP="002303BE">
      <w:pPr>
        <w:rPr>
          <w:rFonts w:ascii="Arial" w:hAnsi="Arial" w:cs="Arial"/>
          <w:sz w:val="20"/>
          <w:szCs w:val="20"/>
        </w:rPr>
      </w:pPr>
      <w:r w:rsidRPr="003514F9">
        <w:rPr>
          <w:rFonts w:ascii="Arial" w:hAnsi="Arial" w:cs="Arial"/>
          <w:sz w:val="20"/>
          <w:szCs w:val="20"/>
        </w:rPr>
        <w:t xml:space="preserve">For </w:t>
      </w:r>
      <w:r w:rsidRPr="003514F9">
        <w:rPr>
          <w:rFonts w:ascii="Arial" w:hAnsi="Arial" w:cs="Arial"/>
          <w:color w:val="000000"/>
          <w:sz w:val="20"/>
          <w:szCs w:val="20"/>
        </w:rPr>
        <w:t>individual</w:t>
      </w:r>
      <w:r w:rsidRPr="003514F9">
        <w:rPr>
          <w:rFonts w:ascii="Arial" w:hAnsi="Arial" w:cs="Arial"/>
          <w:sz w:val="20"/>
          <w:szCs w:val="20"/>
        </w:rPr>
        <w:t xml:space="preserve"> samples, </w:t>
      </w:r>
      <w:r w:rsidR="00FA173A" w:rsidRPr="003514F9">
        <w:rPr>
          <w:rFonts w:ascii="Arial" w:hAnsi="Arial" w:cs="Arial"/>
          <w:sz w:val="20"/>
          <w:szCs w:val="20"/>
        </w:rPr>
        <w:t>Buhler</w:t>
      </w:r>
      <w:r w:rsidRPr="003514F9">
        <w:rPr>
          <w:rFonts w:ascii="Arial" w:hAnsi="Arial" w:cs="Arial"/>
          <w:sz w:val="20"/>
          <w:szCs w:val="20"/>
        </w:rPr>
        <w:t xml:space="preserve"> shall decide whether any sample splitting or any special sample preparation are required (cost charged according to tariff or hourly rate). The sample material will be retained for maximum 6 months (except for perishable goods). The samples of internal customers must be collected by them after the result has been obtained (no storage).</w:t>
      </w:r>
    </w:p>
    <w:p w14:paraId="59C4F8A5" w14:textId="77777777" w:rsidR="001434CD" w:rsidRDefault="001434CD">
      <w:pPr>
        <w:rPr>
          <w:rFonts w:ascii="Arial" w:hAnsi="Arial" w:cs="Arial"/>
          <w:sz w:val="20"/>
          <w:szCs w:val="20"/>
        </w:rPr>
      </w:pPr>
      <w:r>
        <w:rPr>
          <w:rFonts w:ascii="Arial" w:hAnsi="Arial" w:cs="Arial"/>
          <w:sz w:val="20"/>
          <w:szCs w:val="20"/>
        </w:rPr>
        <w:br w:type="page"/>
      </w:r>
    </w:p>
    <w:p w14:paraId="02296B40" w14:textId="77777777" w:rsidR="00461691" w:rsidRPr="002303BE" w:rsidRDefault="00461691" w:rsidP="002303BE">
      <w:pPr>
        <w:rPr>
          <w:rFonts w:ascii="Arial" w:hAnsi="Arial" w:cs="Arial"/>
          <w:sz w:val="20"/>
          <w:szCs w:val="20"/>
        </w:rPr>
      </w:pPr>
    </w:p>
    <w:p w14:paraId="4ACF5718" w14:textId="77777777" w:rsidR="00461691" w:rsidRPr="00FA173A" w:rsidRDefault="00461691" w:rsidP="00FA173A">
      <w:pPr>
        <w:pStyle w:val="ListParagraph"/>
        <w:numPr>
          <w:ilvl w:val="0"/>
          <w:numId w:val="7"/>
        </w:numPr>
        <w:ind w:hanging="403"/>
        <w:rPr>
          <w:rFonts w:ascii="Arial" w:hAnsi="Arial" w:cs="Arial"/>
          <w:b/>
          <w:color w:val="000000"/>
          <w:sz w:val="20"/>
          <w:szCs w:val="20"/>
        </w:rPr>
      </w:pPr>
      <w:r w:rsidRPr="00FA173A">
        <w:rPr>
          <w:rFonts w:ascii="Arial" w:eastAsiaTheme="majorEastAsia" w:hAnsi="Arial" w:cs="Arial"/>
          <w:b/>
          <w:sz w:val="20"/>
          <w:szCs w:val="20"/>
        </w:rPr>
        <w:t>Handling of surplus, consumed, and non-consumed test materia</w:t>
      </w:r>
      <w:r w:rsidRPr="00FA173A">
        <w:rPr>
          <w:rFonts w:ascii="Arial" w:hAnsi="Arial" w:cs="Arial"/>
          <w:b/>
          <w:color w:val="000000"/>
          <w:sz w:val="20"/>
          <w:szCs w:val="20"/>
        </w:rPr>
        <w:t xml:space="preserve">ls </w:t>
      </w:r>
    </w:p>
    <w:p w14:paraId="0F4D010C" w14:textId="77777777" w:rsidR="00461691" w:rsidRPr="002303BE" w:rsidRDefault="00432EEA" w:rsidP="002303BE">
      <w:pPr>
        <w:rPr>
          <w:rFonts w:ascii="Arial" w:hAnsi="Arial" w:cs="Arial"/>
          <w:color w:val="000000"/>
          <w:sz w:val="20"/>
          <w:szCs w:val="20"/>
        </w:rPr>
      </w:pPr>
      <w:r w:rsidRPr="002303BE">
        <w:rPr>
          <w:rFonts w:ascii="Arial" w:hAnsi="Arial" w:cs="Arial"/>
          <w:sz w:val="20"/>
          <w:szCs w:val="20"/>
        </w:rPr>
        <w:t xml:space="preserve">The cost of packing, shipping, customs, and insurance shall be borne by the customer. The test material shall only be returned upon the customer’s instructions and at the customer’s expense. </w:t>
      </w:r>
      <w:r w:rsidR="00461691" w:rsidRPr="002303BE">
        <w:rPr>
          <w:rFonts w:ascii="Arial" w:hAnsi="Arial" w:cs="Arial"/>
          <w:color w:val="000000"/>
          <w:sz w:val="20"/>
          <w:szCs w:val="20"/>
        </w:rPr>
        <w:t xml:space="preserve">In this case, the customer shall dispose of the materials in a proper and legally compliant manner and shall indemnify </w:t>
      </w:r>
      <w:r w:rsidR="00FA173A" w:rsidRPr="002303BE">
        <w:rPr>
          <w:rFonts w:ascii="Arial" w:hAnsi="Arial" w:cs="Arial"/>
          <w:color w:val="000000"/>
          <w:sz w:val="20"/>
          <w:szCs w:val="20"/>
        </w:rPr>
        <w:t>Buhler</w:t>
      </w:r>
      <w:r w:rsidR="00461691" w:rsidRPr="002303BE">
        <w:rPr>
          <w:rFonts w:ascii="Arial" w:hAnsi="Arial" w:cs="Arial"/>
          <w:color w:val="000000"/>
          <w:sz w:val="20"/>
          <w:szCs w:val="20"/>
        </w:rPr>
        <w:t xml:space="preserve"> against any third-party claims arising from the infringement of such regulations. The shipping instructions (address, shipping mode, papers, information concerning value, pro-forma invoice, packing type, etc.) shall be provided by the customer or, if requested, executed by </w:t>
      </w:r>
      <w:r w:rsidR="00FA173A" w:rsidRPr="002303BE">
        <w:rPr>
          <w:rFonts w:ascii="Arial" w:hAnsi="Arial" w:cs="Arial"/>
          <w:color w:val="000000"/>
          <w:sz w:val="20"/>
          <w:szCs w:val="20"/>
        </w:rPr>
        <w:t>Buhler</w:t>
      </w:r>
      <w:r w:rsidR="00461691" w:rsidRPr="002303BE">
        <w:rPr>
          <w:rFonts w:ascii="Arial" w:hAnsi="Arial" w:cs="Arial"/>
          <w:color w:val="000000"/>
          <w:sz w:val="20"/>
          <w:szCs w:val="20"/>
        </w:rPr>
        <w:t xml:space="preserve"> at the customer’s expense.</w:t>
      </w:r>
      <w:r w:rsidR="00FA173A">
        <w:rPr>
          <w:rFonts w:ascii="Arial" w:hAnsi="Arial" w:cs="Arial"/>
          <w:color w:val="000000"/>
          <w:sz w:val="20"/>
          <w:szCs w:val="20"/>
        </w:rPr>
        <w:t xml:space="preserve"> </w:t>
      </w:r>
      <w:r w:rsidR="00461691" w:rsidRPr="002303BE">
        <w:rPr>
          <w:rFonts w:ascii="Arial" w:hAnsi="Arial" w:cs="Arial"/>
          <w:color w:val="000000"/>
          <w:sz w:val="20"/>
          <w:szCs w:val="20"/>
        </w:rPr>
        <w:t xml:space="preserve"> If in exceptional cases destruction or storage in special waste storage facilities is requested or required, </w:t>
      </w:r>
      <w:r w:rsidR="00FA173A" w:rsidRPr="002303BE">
        <w:rPr>
          <w:rFonts w:ascii="Arial" w:hAnsi="Arial" w:cs="Arial"/>
          <w:color w:val="000000"/>
          <w:sz w:val="20"/>
          <w:szCs w:val="20"/>
        </w:rPr>
        <w:t>Buhler</w:t>
      </w:r>
      <w:r w:rsidR="00461691" w:rsidRPr="002303BE">
        <w:rPr>
          <w:rFonts w:ascii="Arial" w:hAnsi="Arial" w:cs="Arial"/>
          <w:color w:val="000000"/>
          <w:sz w:val="20"/>
          <w:szCs w:val="20"/>
        </w:rPr>
        <w:t xml:space="preserve"> shall take the necessary action at the customer’s expense. </w:t>
      </w:r>
    </w:p>
    <w:p w14:paraId="182DEE39" w14:textId="77777777" w:rsidR="00432EEA" w:rsidRPr="00FA173A" w:rsidRDefault="00432EEA" w:rsidP="00FA173A">
      <w:pPr>
        <w:pStyle w:val="ListParagraph"/>
        <w:numPr>
          <w:ilvl w:val="0"/>
          <w:numId w:val="7"/>
        </w:numPr>
        <w:ind w:hanging="403"/>
        <w:rPr>
          <w:rFonts w:ascii="Arial" w:hAnsi="Arial" w:cs="Arial"/>
          <w:b/>
          <w:sz w:val="20"/>
          <w:szCs w:val="20"/>
        </w:rPr>
      </w:pPr>
      <w:r w:rsidRPr="00FA173A">
        <w:rPr>
          <w:rFonts w:ascii="Arial" w:hAnsi="Arial" w:cs="Arial"/>
          <w:b/>
          <w:sz w:val="20"/>
          <w:szCs w:val="20"/>
        </w:rPr>
        <w:t>Analysis Procedure and Results</w:t>
      </w:r>
    </w:p>
    <w:p w14:paraId="3518B169" w14:textId="77777777" w:rsidR="00432EEA" w:rsidRPr="002303BE" w:rsidRDefault="00FA173A" w:rsidP="002303BE">
      <w:pPr>
        <w:rPr>
          <w:rFonts w:ascii="Arial" w:hAnsi="Arial" w:cs="Arial"/>
          <w:sz w:val="20"/>
          <w:szCs w:val="20"/>
        </w:rPr>
      </w:pPr>
      <w:r w:rsidRPr="002303BE">
        <w:rPr>
          <w:rFonts w:ascii="Arial" w:hAnsi="Arial" w:cs="Arial"/>
          <w:color w:val="000000"/>
          <w:sz w:val="20"/>
          <w:szCs w:val="20"/>
        </w:rPr>
        <w:t>Buhler</w:t>
      </w:r>
      <w:r w:rsidR="00432EEA" w:rsidRPr="002303BE">
        <w:rPr>
          <w:rFonts w:ascii="Arial" w:hAnsi="Arial" w:cs="Arial"/>
          <w:color w:val="000000"/>
          <w:sz w:val="20"/>
          <w:szCs w:val="20"/>
        </w:rPr>
        <w:t xml:space="preserve"> requires the analysis criteria before the start of the tests (e.g. measurement criteria, method, measurement values, etc.).</w:t>
      </w:r>
      <w:r>
        <w:rPr>
          <w:rFonts w:ascii="Arial" w:hAnsi="Arial" w:cs="Arial"/>
          <w:color w:val="000000"/>
          <w:sz w:val="20"/>
          <w:szCs w:val="20"/>
        </w:rPr>
        <w:t xml:space="preserve"> </w:t>
      </w:r>
      <w:r w:rsidR="00432EEA" w:rsidRPr="002303BE">
        <w:rPr>
          <w:rFonts w:ascii="Arial" w:hAnsi="Arial" w:cs="Arial"/>
          <w:sz w:val="20"/>
          <w:szCs w:val="20"/>
        </w:rPr>
        <w:t>The analysis results shall be made available to the customer in a written form.</w:t>
      </w:r>
      <w:r>
        <w:rPr>
          <w:rFonts w:ascii="Arial" w:hAnsi="Arial" w:cs="Arial"/>
          <w:sz w:val="20"/>
          <w:szCs w:val="20"/>
        </w:rPr>
        <w:t xml:space="preserve"> </w:t>
      </w:r>
      <w:r w:rsidR="00432EEA" w:rsidRPr="002303BE">
        <w:rPr>
          <w:rFonts w:ascii="Arial" w:hAnsi="Arial" w:cs="Arial"/>
          <w:sz w:val="20"/>
          <w:szCs w:val="20"/>
        </w:rPr>
        <w:t xml:space="preserve"> </w:t>
      </w:r>
      <w:r w:rsidR="00432EEA" w:rsidRPr="002303BE">
        <w:rPr>
          <w:rFonts w:ascii="Arial" w:hAnsi="Arial" w:cs="Arial"/>
          <w:color w:val="000000"/>
          <w:sz w:val="20"/>
          <w:szCs w:val="20"/>
        </w:rPr>
        <w:t xml:space="preserve">Upon completion of the tests and as soon as the results are available, </w:t>
      </w:r>
      <w:r w:rsidRPr="002303BE">
        <w:rPr>
          <w:rFonts w:ascii="Arial" w:hAnsi="Arial" w:cs="Arial"/>
          <w:color w:val="000000"/>
          <w:sz w:val="20"/>
          <w:szCs w:val="20"/>
        </w:rPr>
        <w:t>Buhler</w:t>
      </w:r>
      <w:r w:rsidR="00432EEA" w:rsidRPr="002303BE">
        <w:rPr>
          <w:rFonts w:ascii="Arial" w:hAnsi="Arial" w:cs="Arial"/>
          <w:color w:val="000000"/>
          <w:sz w:val="20"/>
          <w:szCs w:val="20"/>
        </w:rPr>
        <w:t xml:space="preserve"> shall establish a data sheet which shall be sent to the customer.</w:t>
      </w:r>
    </w:p>
    <w:p w14:paraId="0F5AE589" w14:textId="77777777" w:rsidR="00432EEA" w:rsidRPr="002303BE" w:rsidRDefault="00432EEA" w:rsidP="002303BE">
      <w:pPr>
        <w:rPr>
          <w:rFonts w:ascii="Arial" w:hAnsi="Arial" w:cs="Arial"/>
          <w:sz w:val="20"/>
          <w:szCs w:val="20"/>
        </w:rPr>
      </w:pPr>
      <w:r w:rsidRPr="002303BE">
        <w:rPr>
          <w:rFonts w:ascii="Arial" w:hAnsi="Arial" w:cs="Arial"/>
          <w:sz w:val="20"/>
          <w:szCs w:val="20"/>
        </w:rPr>
        <w:t>A third-party laboratory shall only be involved with the customer’s approval.</w:t>
      </w:r>
      <w:r w:rsidR="00FA173A">
        <w:rPr>
          <w:rFonts w:ascii="Arial" w:hAnsi="Arial" w:cs="Arial"/>
          <w:sz w:val="20"/>
          <w:szCs w:val="20"/>
        </w:rPr>
        <w:t xml:space="preserve"> </w:t>
      </w:r>
      <w:r w:rsidRPr="002303BE">
        <w:rPr>
          <w:rFonts w:ascii="Arial" w:hAnsi="Arial" w:cs="Arial"/>
          <w:sz w:val="20"/>
          <w:szCs w:val="20"/>
        </w:rPr>
        <w:t xml:space="preserve"> The development of new analysis procedures or analysis procedures not described shall be at the customer’s expense (if requested by the customer, a cost quotation shall be submitted in advance).</w:t>
      </w:r>
    </w:p>
    <w:p w14:paraId="2D246AD3" w14:textId="77777777" w:rsidR="005347AA" w:rsidRPr="00FA173A" w:rsidRDefault="005347AA" w:rsidP="00FA173A">
      <w:pPr>
        <w:pStyle w:val="ListParagraph"/>
        <w:numPr>
          <w:ilvl w:val="0"/>
          <w:numId w:val="7"/>
        </w:numPr>
        <w:ind w:hanging="403"/>
        <w:rPr>
          <w:rFonts w:ascii="Arial" w:hAnsi="Arial" w:cs="Arial"/>
          <w:b/>
          <w:sz w:val="20"/>
          <w:szCs w:val="20"/>
        </w:rPr>
      </w:pPr>
      <w:r w:rsidRPr="00FA173A">
        <w:rPr>
          <w:rFonts w:ascii="Arial" w:hAnsi="Arial" w:cs="Arial"/>
          <w:b/>
          <w:sz w:val="20"/>
          <w:szCs w:val="20"/>
        </w:rPr>
        <w:t>Delivery</w:t>
      </w:r>
      <w:r w:rsidRPr="00FA173A">
        <w:rPr>
          <w:rFonts w:ascii="Arial" w:hAnsi="Arial" w:cs="Arial"/>
          <w:b/>
          <w:spacing w:val="-10"/>
          <w:sz w:val="20"/>
          <w:szCs w:val="20"/>
        </w:rPr>
        <w:t xml:space="preserve"> </w:t>
      </w:r>
      <w:r w:rsidRPr="00FA173A">
        <w:rPr>
          <w:rFonts w:ascii="Arial" w:hAnsi="Arial" w:cs="Arial"/>
          <w:b/>
          <w:sz w:val="20"/>
          <w:szCs w:val="20"/>
        </w:rPr>
        <w:t>Time</w:t>
      </w:r>
    </w:p>
    <w:p w14:paraId="6922E103" w14:textId="77777777" w:rsidR="005347AA" w:rsidRPr="002303BE" w:rsidRDefault="005347AA" w:rsidP="002303BE">
      <w:pPr>
        <w:rPr>
          <w:rFonts w:ascii="Arial" w:hAnsi="Arial" w:cs="Arial"/>
          <w:sz w:val="20"/>
          <w:szCs w:val="20"/>
        </w:rPr>
      </w:pPr>
      <w:r w:rsidRPr="003514F9">
        <w:rPr>
          <w:rFonts w:ascii="Arial" w:hAnsi="Arial" w:cs="Arial"/>
          <w:sz w:val="20"/>
          <w:szCs w:val="20"/>
        </w:rPr>
        <w:t>The delivery time for standard tests is typically five business days.</w:t>
      </w:r>
      <w:r w:rsidRPr="002303BE">
        <w:rPr>
          <w:rFonts w:ascii="Arial" w:hAnsi="Arial" w:cs="Arial"/>
          <w:sz w:val="20"/>
          <w:szCs w:val="20"/>
        </w:rPr>
        <w:t xml:space="preserve"> Orders with higher requirements may take longer, of which the customer will be notified.  Express analysis orders (delivery time 1-3 days) require advance notification by phone.</w:t>
      </w:r>
    </w:p>
    <w:p w14:paraId="7A1F316A" w14:textId="77777777" w:rsidR="00D31F3D" w:rsidRPr="002303BE" w:rsidRDefault="005347AA" w:rsidP="002303BE">
      <w:pPr>
        <w:rPr>
          <w:rFonts w:ascii="Arial" w:hAnsi="Arial" w:cs="Arial"/>
          <w:sz w:val="20"/>
          <w:szCs w:val="20"/>
        </w:rPr>
      </w:pPr>
      <w:r w:rsidRPr="002303BE">
        <w:rPr>
          <w:rFonts w:ascii="Arial" w:hAnsi="Arial" w:cs="Arial"/>
          <w:sz w:val="20"/>
          <w:szCs w:val="20"/>
        </w:rPr>
        <w:t>In case of force majeure, any liability for damage arising from the non-observance of a delivery date shall be declined.</w:t>
      </w:r>
    </w:p>
    <w:p w14:paraId="19B79CFB" w14:textId="77777777" w:rsidR="005347AA" w:rsidRPr="00FA173A" w:rsidRDefault="005347AA" w:rsidP="00FA173A">
      <w:pPr>
        <w:pStyle w:val="ListParagraph"/>
        <w:numPr>
          <w:ilvl w:val="0"/>
          <w:numId w:val="7"/>
        </w:numPr>
        <w:ind w:hanging="403"/>
        <w:rPr>
          <w:rFonts w:ascii="Arial" w:hAnsi="Arial" w:cs="Arial"/>
          <w:b/>
          <w:sz w:val="20"/>
          <w:szCs w:val="20"/>
        </w:rPr>
      </w:pPr>
      <w:r w:rsidRPr="00FA173A">
        <w:rPr>
          <w:rFonts w:ascii="Arial" w:hAnsi="Arial" w:cs="Arial"/>
          <w:b/>
          <w:sz w:val="20"/>
          <w:szCs w:val="20"/>
        </w:rPr>
        <w:t>Prices and Terms of Payment</w:t>
      </w:r>
    </w:p>
    <w:p w14:paraId="340E0B32" w14:textId="77777777" w:rsidR="005347AA" w:rsidRPr="002303BE" w:rsidRDefault="005347AA" w:rsidP="002303BE">
      <w:pPr>
        <w:rPr>
          <w:rFonts w:ascii="Arial" w:hAnsi="Arial" w:cs="Arial"/>
          <w:sz w:val="20"/>
          <w:szCs w:val="20"/>
        </w:rPr>
      </w:pPr>
      <w:r w:rsidRPr="002303BE">
        <w:rPr>
          <w:rFonts w:ascii="Arial" w:hAnsi="Arial" w:cs="Arial"/>
          <w:sz w:val="20"/>
          <w:szCs w:val="20"/>
        </w:rPr>
        <w:t>The prices apply to the relevant products according to the “Price List for Analytical Services”. For express analysis orders, a surcharge of 30% shall be</w:t>
      </w:r>
      <w:r w:rsidRPr="002303BE">
        <w:rPr>
          <w:rFonts w:ascii="Arial" w:hAnsi="Arial" w:cs="Arial"/>
          <w:spacing w:val="7"/>
          <w:sz w:val="20"/>
          <w:szCs w:val="20"/>
        </w:rPr>
        <w:t xml:space="preserve"> </w:t>
      </w:r>
      <w:r w:rsidRPr="002303BE">
        <w:rPr>
          <w:rFonts w:ascii="Arial" w:hAnsi="Arial" w:cs="Arial"/>
          <w:sz w:val="20"/>
          <w:szCs w:val="20"/>
        </w:rPr>
        <w:t>paid.</w:t>
      </w:r>
    </w:p>
    <w:p w14:paraId="19D057FB" w14:textId="77777777" w:rsidR="005347AA" w:rsidRPr="002303BE" w:rsidRDefault="005347AA" w:rsidP="002303BE">
      <w:pPr>
        <w:rPr>
          <w:rFonts w:ascii="Arial" w:hAnsi="Arial" w:cs="Arial"/>
          <w:sz w:val="20"/>
          <w:szCs w:val="20"/>
        </w:rPr>
      </w:pPr>
      <w:r w:rsidRPr="002303BE">
        <w:rPr>
          <w:rFonts w:ascii="Arial" w:hAnsi="Arial" w:cs="Arial"/>
          <w:sz w:val="20"/>
          <w:szCs w:val="20"/>
        </w:rPr>
        <w:t>Any necessary additional requirements (e.g. sample preparation or adjustment of the analysis procedure necessitated by the product) shall be charged separately. Consulting services shall be charged according to the actual expenditure. If requested, the customer shall be offered a cost quotation.</w:t>
      </w:r>
      <w:r w:rsidR="00834CAB">
        <w:rPr>
          <w:rFonts w:ascii="Arial" w:hAnsi="Arial" w:cs="Arial"/>
          <w:sz w:val="20"/>
          <w:szCs w:val="20"/>
        </w:rPr>
        <w:t xml:space="preserve"> </w:t>
      </w:r>
    </w:p>
    <w:p w14:paraId="68CBF15A" w14:textId="77777777" w:rsidR="005347AA" w:rsidRPr="002303BE" w:rsidRDefault="005347AA" w:rsidP="002303BE">
      <w:pPr>
        <w:rPr>
          <w:rFonts w:ascii="Arial" w:hAnsi="Arial" w:cs="Arial"/>
          <w:color w:val="000000"/>
          <w:sz w:val="20"/>
          <w:szCs w:val="20"/>
        </w:rPr>
      </w:pPr>
      <w:r w:rsidRPr="002303BE">
        <w:rPr>
          <w:rFonts w:ascii="Arial" w:hAnsi="Arial" w:cs="Arial"/>
          <w:color w:val="000000"/>
          <w:sz w:val="20"/>
          <w:szCs w:val="20"/>
        </w:rPr>
        <w:t>The tests costs shall be charged on the basis of the actual expenses so that the final price may be higher or lower than the quoted price. The tests costs shall be considered as accepted if the customer does not reject the quotation in writing before the tests start.</w:t>
      </w:r>
    </w:p>
    <w:p w14:paraId="72F6FA3C" w14:textId="77777777" w:rsidR="005347AA" w:rsidRPr="002303BE" w:rsidRDefault="005347AA" w:rsidP="002303BE">
      <w:pPr>
        <w:rPr>
          <w:rFonts w:ascii="Arial" w:hAnsi="Arial" w:cs="Arial"/>
          <w:sz w:val="20"/>
          <w:szCs w:val="20"/>
        </w:rPr>
      </w:pPr>
      <w:r w:rsidRPr="002303BE">
        <w:rPr>
          <w:rFonts w:ascii="Arial" w:hAnsi="Arial" w:cs="Arial"/>
          <w:sz w:val="20"/>
          <w:szCs w:val="20"/>
        </w:rPr>
        <w:t>If the customer cancels an order already placed, the costs that have been incurred up to the date of cancellation shall be charged.</w:t>
      </w:r>
    </w:p>
    <w:p w14:paraId="07EAC942" w14:textId="77777777" w:rsidR="005347AA" w:rsidRPr="002303BE" w:rsidRDefault="005347AA" w:rsidP="002303BE">
      <w:pPr>
        <w:rPr>
          <w:rFonts w:ascii="Arial" w:hAnsi="Arial" w:cs="Arial"/>
          <w:sz w:val="20"/>
          <w:szCs w:val="20"/>
        </w:rPr>
      </w:pPr>
      <w:r w:rsidRPr="002303BE">
        <w:rPr>
          <w:rFonts w:ascii="Arial" w:hAnsi="Arial" w:cs="Arial"/>
          <w:sz w:val="20"/>
          <w:szCs w:val="20"/>
        </w:rPr>
        <w:t>The prices are exclusive of value added tax. Services are invoiced on a monthly basis, payable net within 30 days of the invoice</w:t>
      </w:r>
      <w:r w:rsidRPr="002303BE">
        <w:rPr>
          <w:rFonts w:ascii="Arial" w:hAnsi="Arial" w:cs="Arial"/>
          <w:spacing w:val="3"/>
          <w:sz w:val="20"/>
          <w:szCs w:val="20"/>
        </w:rPr>
        <w:t xml:space="preserve"> </w:t>
      </w:r>
      <w:r w:rsidRPr="002303BE">
        <w:rPr>
          <w:rFonts w:ascii="Arial" w:hAnsi="Arial" w:cs="Arial"/>
          <w:sz w:val="20"/>
          <w:szCs w:val="20"/>
        </w:rPr>
        <w:t>date</w:t>
      </w:r>
      <w:r w:rsidR="00834CAB">
        <w:rPr>
          <w:rFonts w:ascii="Arial" w:hAnsi="Arial" w:cs="Arial"/>
          <w:sz w:val="20"/>
          <w:szCs w:val="20"/>
        </w:rPr>
        <w:t>.</w:t>
      </w:r>
    </w:p>
    <w:p w14:paraId="5537AD63" w14:textId="77777777" w:rsidR="005347AA" w:rsidRPr="00834CAB" w:rsidRDefault="005347AA" w:rsidP="00834CAB">
      <w:pPr>
        <w:pStyle w:val="ListParagraph"/>
        <w:numPr>
          <w:ilvl w:val="0"/>
          <w:numId w:val="7"/>
        </w:numPr>
        <w:ind w:hanging="403"/>
        <w:rPr>
          <w:rFonts w:ascii="Arial" w:hAnsi="Arial" w:cs="Arial"/>
          <w:b/>
          <w:sz w:val="20"/>
          <w:szCs w:val="20"/>
        </w:rPr>
      </w:pPr>
      <w:r w:rsidRPr="00834CAB">
        <w:rPr>
          <w:rFonts w:ascii="Arial" w:hAnsi="Arial" w:cs="Arial"/>
          <w:b/>
          <w:sz w:val="20"/>
          <w:szCs w:val="20"/>
        </w:rPr>
        <w:t>Secrecy</w:t>
      </w:r>
    </w:p>
    <w:p w14:paraId="54038295" w14:textId="77777777" w:rsidR="005347AA" w:rsidRPr="002303BE" w:rsidRDefault="00834CAB" w:rsidP="002303BE">
      <w:pPr>
        <w:rPr>
          <w:rFonts w:ascii="Arial" w:hAnsi="Arial" w:cs="Arial"/>
          <w:sz w:val="20"/>
          <w:szCs w:val="20"/>
        </w:rPr>
      </w:pPr>
      <w:r w:rsidRPr="002303BE">
        <w:rPr>
          <w:rFonts w:ascii="Arial" w:hAnsi="Arial" w:cs="Arial"/>
          <w:sz w:val="20"/>
          <w:szCs w:val="20"/>
        </w:rPr>
        <w:t>Buhler</w:t>
      </w:r>
      <w:r w:rsidR="005347AA" w:rsidRPr="002303BE">
        <w:rPr>
          <w:rFonts w:ascii="Arial" w:hAnsi="Arial" w:cs="Arial"/>
          <w:sz w:val="20"/>
          <w:szCs w:val="20"/>
        </w:rPr>
        <w:t xml:space="preserve"> shall not disclose any analysis results to any third parties and shall subject its employees to the same secrecy obligation, also for the time after they have left the company. All third parties who are involved as consulters or for executing tests shall be subject to the same obligation.</w:t>
      </w:r>
    </w:p>
    <w:p w14:paraId="25B5833E" w14:textId="77777777" w:rsidR="005347AA" w:rsidRPr="002303BE" w:rsidRDefault="005347AA" w:rsidP="002303BE">
      <w:pPr>
        <w:rPr>
          <w:rFonts w:ascii="Arial" w:hAnsi="Arial" w:cs="Arial"/>
          <w:sz w:val="20"/>
          <w:szCs w:val="20"/>
        </w:rPr>
      </w:pPr>
      <w:r w:rsidRPr="002303BE">
        <w:rPr>
          <w:rFonts w:ascii="Arial" w:hAnsi="Arial" w:cs="Arial"/>
          <w:sz w:val="20"/>
          <w:szCs w:val="20"/>
        </w:rPr>
        <w:t>This secrecy obligation shall apply for the entire period of the order and three years beyond it. It does not apply to any knowledge that the partners possessed already before placement of the order, that are already known, or that were legally acquired by other means.</w:t>
      </w:r>
    </w:p>
    <w:p w14:paraId="3F78B7B1" w14:textId="77777777" w:rsidR="005A1C16" w:rsidRPr="00834CAB" w:rsidRDefault="005A1C16" w:rsidP="00834CAB">
      <w:pPr>
        <w:pStyle w:val="ListParagraph"/>
        <w:numPr>
          <w:ilvl w:val="0"/>
          <w:numId w:val="7"/>
        </w:numPr>
        <w:ind w:hanging="403"/>
        <w:rPr>
          <w:rFonts w:ascii="Arial" w:hAnsi="Arial" w:cs="Arial"/>
          <w:b/>
          <w:sz w:val="20"/>
          <w:szCs w:val="20"/>
        </w:rPr>
      </w:pPr>
      <w:r w:rsidRPr="00834CAB">
        <w:rPr>
          <w:rFonts w:ascii="Arial" w:hAnsi="Arial" w:cs="Arial"/>
          <w:b/>
          <w:sz w:val="20"/>
          <w:szCs w:val="20"/>
        </w:rPr>
        <w:lastRenderedPageBreak/>
        <w:t>Liability</w:t>
      </w:r>
    </w:p>
    <w:p w14:paraId="152BD6CC" w14:textId="77777777" w:rsidR="005A1C16" w:rsidRPr="002303BE" w:rsidRDefault="005A1C16" w:rsidP="002303BE">
      <w:pPr>
        <w:rPr>
          <w:rFonts w:ascii="Arial" w:hAnsi="Arial" w:cs="Arial"/>
          <w:sz w:val="20"/>
          <w:szCs w:val="20"/>
        </w:rPr>
      </w:pPr>
      <w:r w:rsidRPr="002303BE">
        <w:rPr>
          <w:rFonts w:ascii="Arial" w:hAnsi="Arial" w:cs="Arial"/>
          <w:sz w:val="20"/>
          <w:szCs w:val="20"/>
        </w:rPr>
        <w:t>Any liability for analysis results and their consequences (respectively the consequences of their use) shall be excluded to the extent permitted by the applicable law.</w:t>
      </w:r>
    </w:p>
    <w:p w14:paraId="4DDC0D40" w14:textId="77777777" w:rsidR="005A1C16" w:rsidRPr="002303BE" w:rsidRDefault="005A1C16" w:rsidP="002303BE">
      <w:pPr>
        <w:rPr>
          <w:rFonts w:ascii="Arial" w:hAnsi="Arial" w:cs="Arial"/>
          <w:sz w:val="20"/>
          <w:szCs w:val="20"/>
        </w:rPr>
      </w:pPr>
      <w:r w:rsidRPr="002303BE">
        <w:rPr>
          <w:rFonts w:ascii="Arial" w:hAnsi="Arial" w:cs="Arial"/>
          <w:sz w:val="20"/>
          <w:szCs w:val="20"/>
        </w:rPr>
        <w:t xml:space="preserve">The customer shall inform </w:t>
      </w:r>
      <w:r w:rsidR="00834CAB" w:rsidRPr="002303BE">
        <w:rPr>
          <w:rFonts w:ascii="Arial" w:hAnsi="Arial" w:cs="Arial"/>
          <w:sz w:val="20"/>
          <w:szCs w:val="20"/>
        </w:rPr>
        <w:t>Buhler</w:t>
      </w:r>
      <w:r w:rsidRPr="002303BE">
        <w:rPr>
          <w:rFonts w:ascii="Arial" w:hAnsi="Arial" w:cs="Arial"/>
          <w:sz w:val="20"/>
          <w:szCs w:val="20"/>
        </w:rPr>
        <w:t xml:space="preserve"> of the handling instructions and the hazards associated with the test material (in case of hazards to health or caustic, self- ignition, water-polluting, flammable, explosive, etc. properties). The customer shall be held liable for any damage and accidents caused by missing or faulty information or attributable to defective packaging or </w:t>
      </w:r>
      <w:r w:rsidR="009127BE" w:rsidRPr="002303BE">
        <w:rPr>
          <w:rFonts w:ascii="Arial" w:hAnsi="Arial" w:cs="Arial"/>
          <w:sz w:val="20"/>
          <w:szCs w:val="20"/>
        </w:rPr>
        <w:t>labelling</w:t>
      </w:r>
      <w:r w:rsidRPr="002303BE">
        <w:rPr>
          <w:rFonts w:ascii="Arial" w:hAnsi="Arial" w:cs="Arial"/>
          <w:sz w:val="20"/>
          <w:szCs w:val="20"/>
        </w:rPr>
        <w:t>.</w:t>
      </w:r>
    </w:p>
    <w:p w14:paraId="0DF5327C" w14:textId="77777777" w:rsidR="005A1C16" w:rsidRPr="002303BE" w:rsidRDefault="005A1C16" w:rsidP="002303BE">
      <w:pPr>
        <w:rPr>
          <w:rFonts w:ascii="Arial" w:hAnsi="Arial" w:cs="Arial"/>
          <w:sz w:val="20"/>
          <w:szCs w:val="20"/>
        </w:rPr>
      </w:pPr>
      <w:r w:rsidRPr="002303BE">
        <w:rPr>
          <w:rFonts w:ascii="Arial" w:hAnsi="Arial" w:cs="Arial"/>
          <w:sz w:val="20"/>
          <w:szCs w:val="20"/>
        </w:rPr>
        <w:t xml:space="preserve">In the absence of mandatory legal provisions to the contrary, </w:t>
      </w:r>
      <w:r w:rsidR="00834CAB" w:rsidRPr="002303BE">
        <w:rPr>
          <w:rFonts w:ascii="Arial" w:hAnsi="Arial" w:cs="Arial"/>
          <w:sz w:val="20"/>
          <w:szCs w:val="20"/>
        </w:rPr>
        <w:t>Buhler</w:t>
      </w:r>
      <w:r w:rsidRPr="002303BE">
        <w:rPr>
          <w:rFonts w:ascii="Arial" w:hAnsi="Arial" w:cs="Arial"/>
          <w:sz w:val="20"/>
          <w:szCs w:val="20"/>
        </w:rPr>
        <w:t xml:space="preserve"> shall not be held liable by the customer for property or financial damage or other direct or indirect damage, irrespective of their cause or legal nature.</w:t>
      </w:r>
    </w:p>
    <w:p w14:paraId="129E778C" w14:textId="71A254AE" w:rsidR="005A1C16" w:rsidRPr="00834CAB" w:rsidRDefault="005A1C16" w:rsidP="00834CAB">
      <w:pPr>
        <w:pStyle w:val="ListParagraph"/>
        <w:numPr>
          <w:ilvl w:val="0"/>
          <w:numId w:val="7"/>
        </w:numPr>
        <w:ind w:hanging="403"/>
        <w:rPr>
          <w:rFonts w:ascii="Arial" w:hAnsi="Arial" w:cs="Arial"/>
          <w:b/>
          <w:sz w:val="20"/>
          <w:szCs w:val="20"/>
        </w:rPr>
      </w:pPr>
      <w:r w:rsidRPr="00834CAB">
        <w:rPr>
          <w:rFonts w:ascii="Arial" w:hAnsi="Arial" w:cs="Arial"/>
          <w:b/>
          <w:sz w:val="20"/>
          <w:szCs w:val="20"/>
        </w:rPr>
        <w:t xml:space="preserve">Use of </w:t>
      </w:r>
      <w:r w:rsidR="00535D38">
        <w:rPr>
          <w:rFonts w:ascii="Arial" w:hAnsi="Arial" w:cs="Arial"/>
          <w:b/>
          <w:sz w:val="20"/>
          <w:szCs w:val="20"/>
        </w:rPr>
        <w:t>A</w:t>
      </w:r>
      <w:r w:rsidRPr="00834CAB">
        <w:rPr>
          <w:rFonts w:ascii="Arial" w:hAnsi="Arial" w:cs="Arial"/>
          <w:b/>
          <w:sz w:val="20"/>
          <w:szCs w:val="20"/>
        </w:rPr>
        <w:t>nalysis</w:t>
      </w:r>
      <w:r w:rsidRPr="00834CAB">
        <w:rPr>
          <w:rFonts w:ascii="Arial" w:hAnsi="Arial" w:cs="Arial"/>
          <w:b/>
          <w:spacing w:val="1"/>
          <w:sz w:val="20"/>
          <w:szCs w:val="20"/>
        </w:rPr>
        <w:t xml:space="preserve"> </w:t>
      </w:r>
      <w:r w:rsidR="00535D38">
        <w:rPr>
          <w:rFonts w:ascii="Arial" w:hAnsi="Arial" w:cs="Arial"/>
          <w:b/>
          <w:sz w:val="20"/>
          <w:szCs w:val="20"/>
        </w:rPr>
        <w:t>R</w:t>
      </w:r>
      <w:r w:rsidRPr="00834CAB">
        <w:rPr>
          <w:rFonts w:ascii="Arial" w:hAnsi="Arial" w:cs="Arial"/>
          <w:b/>
          <w:sz w:val="20"/>
          <w:szCs w:val="20"/>
        </w:rPr>
        <w:t>esults</w:t>
      </w:r>
    </w:p>
    <w:p w14:paraId="645CE7AF" w14:textId="77777777" w:rsidR="005A1C16" w:rsidRPr="002303BE" w:rsidRDefault="005A1C16" w:rsidP="002303BE">
      <w:pPr>
        <w:rPr>
          <w:rFonts w:ascii="Arial" w:hAnsi="Arial" w:cs="Arial"/>
          <w:sz w:val="20"/>
          <w:szCs w:val="20"/>
        </w:rPr>
      </w:pPr>
      <w:r w:rsidRPr="002303BE">
        <w:rPr>
          <w:rFonts w:ascii="Arial" w:hAnsi="Arial" w:cs="Arial"/>
          <w:sz w:val="20"/>
          <w:szCs w:val="20"/>
        </w:rPr>
        <w:t xml:space="preserve">Analysis results (in particular but not limited to analysis results illustrated by means of figures, graphics, graphs, diagrams, pictures, photos and the like) shall be reproduced or used by the customer – in what form and for what purpose whatsoever – in an unaltered matter. Any logos of </w:t>
      </w:r>
      <w:r w:rsidR="00834CAB" w:rsidRPr="002303BE">
        <w:rPr>
          <w:rFonts w:ascii="Arial" w:hAnsi="Arial" w:cs="Arial"/>
          <w:sz w:val="20"/>
          <w:szCs w:val="20"/>
        </w:rPr>
        <w:t>Buhler</w:t>
      </w:r>
      <w:r w:rsidRPr="002303BE">
        <w:rPr>
          <w:rFonts w:ascii="Arial" w:hAnsi="Arial" w:cs="Arial"/>
          <w:sz w:val="20"/>
          <w:szCs w:val="20"/>
        </w:rPr>
        <w:t xml:space="preserve"> or any information directly or indirectly inferring on </w:t>
      </w:r>
      <w:r w:rsidR="00834CAB" w:rsidRPr="002303BE">
        <w:rPr>
          <w:rFonts w:ascii="Arial" w:hAnsi="Arial" w:cs="Arial"/>
          <w:sz w:val="20"/>
          <w:szCs w:val="20"/>
        </w:rPr>
        <w:t>Buhler</w:t>
      </w:r>
      <w:r w:rsidRPr="002303BE">
        <w:rPr>
          <w:rFonts w:ascii="Arial" w:hAnsi="Arial" w:cs="Arial"/>
          <w:sz w:val="20"/>
          <w:szCs w:val="20"/>
        </w:rPr>
        <w:t xml:space="preserve"> shall be used by the customer vis-à-vis third parties with </w:t>
      </w:r>
      <w:r w:rsidR="00834CAB" w:rsidRPr="002303BE">
        <w:rPr>
          <w:rFonts w:ascii="Arial" w:hAnsi="Arial" w:cs="Arial"/>
          <w:sz w:val="20"/>
          <w:szCs w:val="20"/>
        </w:rPr>
        <w:t>Buhler</w:t>
      </w:r>
      <w:r w:rsidR="00834CAB">
        <w:rPr>
          <w:rFonts w:ascii="Arial" w:hAnsi="Arial" w:cs="Arial"/>
          <w:sz w:val="20"/>
          <w:szCs w:val="20"/>
        </w:rPr>
        <w:t>’s</w:t>
      </w:r>
      <w:r w:rsidRPr="002303BE">
        <w:rPr>
          <w:rFonts w:ascii="Arial" w:hAnsi="Arial" w:cs="Arial"/>
          <w:sz w:val="20"/>
          <w:szCs w:val="20"/>
        </w:rPr>
        <w:t xml:space="preserve"> prior written approval only.</w:t>
      </w:r>
    </w:p>
    <w:p w14:paraId="749984E2" w14:textId="63EEA1AB" w:rsidR="00DA45B3" w:rsidRPr="00535D38" w:rsidRDefault="00DA45B3" w:rsidP="00535D38">
      <w:pPr>
        <w:pStyle w:val="ListParagraph"/>
        <w:numPr>
          <w:ilvl w:val="0"/>
          <w:numId w:val="7"/>
        </w:numPr>
        <w:ind w:hanging="403"/>
        <w:rPr>
          <w:rFonts w:ascii="Arial" w:hAnsi="Arial" w:cs="Arial"/>
          <w:b/>
          <w:sz w:val="20"/>
          <w:szCs w:val="20"/>
        </w:rPr>
      </w:pPr>
      <w:r w:rsidRPr="00535D38">
        <w:rPr>
          <w:rFonts w:ascii="Arial" w:hAnsi="Arial" w:cs="Arial"/>
          <w:b/>
          <w:sz w:val="20"/>
          <w:szCs w:val="20"/>
        </w:rPr>
        <w:t>Coming into Effect, Lifetime</w:t>
      </w:r>
    </w:p>
    <w:p w14:paraId="4CB9E6FB" w14:textId="5C01ABDE" w:rsidR="00DA45B3" w:rsidRPr="00535D38" w:rsidRDefault="00DA45B3" w:rsidP="00DA45B3">
      <w:pPr>
        <w:rPr>
          <w:rFonts w:ascii="Arial" w:hAnsi="Arial" w:cs="Arial"/>
          <w:sz w:val="20"/>
          <w:szCs w:val="20"/>
        </w:rPr>
      </w:pPr>
      <w:r w:rsidRPr="00535D38">
        <w:rPr>
          <w:rFonts w:ascii="Arial" w:hAnsi="Arial" w:cs="Arial"/>
          <w:sz w:val="20"/>
          <w:szCs w:val="20"/>
        </w:rPr>
        <w:t xml:space="preserve">The present Agreement comes into effect for an indeterminate period on being signed by both parties.  </w:t>
      </w:r>
    </w:p>
    <w:p w14:paraId="13C486D8" w14:textId="77777777" w:rsidR="00DA45B3" w:rsidRPr="00535D38" w:rsidRDefault="00DA45B3" w:rsidP="00DA45B3">
      <w:pPr>
        <w:rPr>
          <w:rFonts w:ascii="Arial" w:hAnsi="Arial" w:cs="Arial"/>
          <w:sz w:val="20"/>
          <w:szCs w:val="20"/>
        </w:rPr>
      </w:pPr>
      <w:r w:rsidRPr="00535D38">
        <w:rPr>
          <w:rFonts w:ascii="Arial" w:hAnsi="Arial" w:cs="Arial"/>
          <w:sz w:val="20"/>
          <w:szCs w:val="20"/>
        </w:rPr>
        <w:t xml:space="preserve">To be valid, amendments or additions to the present Agreement must be in written form and bear the signatures of both parties. </w:t>
      </w:r>
    </w:p>
    <w:p w14:paraId="7849D0C5" w14:textId="529772C4" w:rsidR="00535D38" w:rsidRPr="00535D38" w:rsidRDefault="00535D38" w:rsidP="00535D38">
      <w:pPr>
        <w:pStyle w:val="ListParagraph"/>
        <w:numPr>
          <w:ilvl w:val="0"/>
          <w:numId w:val="7"/>
        </w:numPr>
        <w:ind w:hanging="403"/>
        <w:rPr>
          <w:rFonts w:ascii="Arial" w:hAnsi="Arial" w:cs="Arial"/>
          <w:b/>
          <w:sz w:val="20"/>
          <w:szCs w:val="20"/>
        </w:rPr>
      </w:pPr>
      <w:r w:rsidRPr="00535D38">
        <w:rPr>
          <w:rFonts w:ascii="Arial" w:hAnsi="Arial" w:cs="Arial"/>
          <w:b/>
          <w:sz w:val="20"/>
          <w:szCs w:val="20"/>
        </w:rPr>
        <w:t>Termination</w:t>
      </w:r>
    </w:p>
    <w:p w14:paraId="3FCD6A0C" w14:textId="77777777" w:rsidR="00DA45B3" w:rsidRPr="00535D38" w:rsidRDefault="00DA45B3" w:rsidP="00DA45B3">
      <w:pPr>
        <w:rPr>
          <w:rFonts w:ascii="Arial" w:hAnsi="Arial" w:cs="Arial"/>
          <w:sz w:val="20"/>
          <w:szCs w:val="20"/>
        </w:rPr>
      </w:pPr>
      <w:r w:rsidRPr="00535D38">
        <w:rPr>
          <w:rFonts w:ascii="Arial" w:hAnsi="Arial" w:cs="Arial"/>
          <w:sz w:val="20"/>
          <w:szCs w:val="20"/>
        </w:rPr>
        <w:t>Either Party may terminate this Agreement by issuing to the other Party a one (1) months’ prior written notice.</w:t>
      </w:r>
    </w:p>
    <w:p w14:paraId="6EA99FD2" w14:textId="4AFFF160" w:rsidR="00DA45B3" w:rsidRPr="00535D38" w:rsidRDefault="00DA45B3" w:rsidP="00535D38">
      <w:pPr>
        <w:pStyle w:val="ListParagraph"/>
        <w:numPr>
          <w:ilvl w:val="0"/>
          <w:numId w:val="7"/>
        </w:numPr>
        <w:ind w:hanging="403"/>
        <w:rPr>
          <w:rFonts w:ascii="Arial" w:hAnsi="Arial" w:cs="Arial"/>
          <w:b/>
          <w:sz w:val="20"/>
          <w:szCs w:val="20"/>
        </w:rPr>
      </w:pPr>
      <w:r w:rsidRPr="00535D38">
        <w:rPr>
          <w:rFonts w:ascii="Arial" w:hAnsi="Arial" w:cs="Arial"/>
          <w:b/>
          <w:sz w:val="20"/>
          <w:szCs w:val="20"/>
        </w:rPr>
        <w:t xml:space="preserve">Termination by </w:t>
      </w:r>
      <w:r w:rsidR="008D1A7C" w:rsidRPr="00535D38">
        <w:rPr>
          <w:rFonts w:ascii="Arial" w:hAnsi="Arial" w:cs="Arial"/>
          <w:b/>
          <w:sz w:val="20"/>
          <w:szCs w:val="20"/>
        </w:rPr>
        <w:t>Buhler</w:t>
      </w:r>
    </w:p>
    <w:p w14:paraId="7C653857" w14:textId="1F3559A2" w:rsidR="00DA45B3" w:rsidRPr="00535D38" w:rsidRDefault="00DA45B3" w:rsidP="00DA45B3">
      <w:pPr>
        <w:rPr>
          <w:rFonts w:ascii="Arial" w:hAnsi="Arial" w:cs="Arial"/>
          <w:sz w:val="20"/>
          <w:szCs w:val="20"/>
        </w:rPr>
      </w:pPr>
      <w:r w:rsidRPr="00535D38">
        <w:rPr>
          <w:rFonts w:ascii="Arial" w:hAnsi="Arial" w:cs="Arial"/>
          <w:sz w:val="20"/>
          <w:szCs w:val="20"/>
        </w:rPr>
        <w:t xml:space="preserve">If unforeseen events considerably change the economic effect or the content of the Services, or if the performance subsequently becomes impossible, the Agreement shall be adopted accordingly. If such adaption is economically not justifiable, </w:t>
      </w:r>
      <w:r w:rsidR="008D1A7C" w:rsidRPr="00535D38">
        <w:rPr>
          <w:rFonts w:ascii="Arial" w:hAnsi="Arial" w:cs="Arial"/>
          <w:sz w:val="20"/>
          <w:szCs w:val="20"/>
        </w:rPr>
        <w:t>Buhler</w:t>
      </w:r>
      <w:r w:rsidRPr="00535D38">
        <w:rPr>
          <w:rFonts w:ascii="Arial" w:hAnsi="Arial" w:cs="Arial"/>
          <w:sz w:val="20"/>
          <w:szCs w:val="20"/>
        </w:rPr>
        <w:t xml:space="preserve"> shall be entitled to terminate the Agreement or the parts affected thereby. </w:t>
      </w:r>
      <w:r w:rsidR="008D1A7C" w:rsidRPr="00535D38">
        <w:rPr>
          <w:rFonts w:ascii="Arial" w:hAnsi="Arial" w:cs="Arial"/>
          <w:sz w:val="20"/>
          <w:szCs w:val="20"/>
        </w:rPr>
        <w:t>Buhler</w:t>
      </w:r>
      <w:r w:rsidRPr="00535D38">
        <w:rPr>
          <w:rFonts w:ascii="Arial" w:hAnsi="Arial" w:cs="Arial"/>
          <w:sz w:val="20"/>
          <w:szCs w:val="20"/>
        </w:rPr>
        <w:t xml:space="preserve"> shall immediately after recognition of the consequences of the event, inform the Customer. In case of termination </w:t>
      </w:r>
      <w:r w:rsidR="008D1A7C" w:rsidRPr="00535D38">
        <w:rPr>
          <w:rFonts w:ascii="Arial" w:hAnsi="Arial" w:cs="Arial"/>
          <w:sz w:val="20"/>
          <w:szCs w:val="20"/>
        </w:rPr>
        <w:t>Buhler</w:t>
      </w:r>
      <w:r w:rsidRPr="00535D38">
        <w:rPr>
          <w:rFonts w:ascii="Arial" w:hAnsi="Arial" w:cs="Arial"/>
          <w:sz w:val="20"/>
          <w:szCs w:val="20"/>
        </w:rPr>
        <w:t xml:space="preserve"> shall be entitled to payment of those parts of the Services which have already been performed. Claims for damages from the Customer because of such termination are excluded.</w:t>
      </w:r>
    </w:p>
    <w:p w14:paraId="7FB3C956" w14:textId="77777777" w:rsidR="00DA45B3" w:rsidRPr="008D1A7C" w:rsidRDefault="00DA45B3" w:rsidP="008D1A7C">
      <w:pPr>
        <w:pStyle w:val="ListParagraph"/>
        <w:numPr>
          <w:ilvl w:val="0"/>
          <w:numId w:val="7"/>
        </w:numPr>
        <w:ind w:hanging="403"/>
        <w:rPr>
          <w:rFonts w:ascii="Arial" w:hAnsi="Arial" w:cs="Arial"/>
          <w:b/>
          <w:sz w:val="20"/>
          <w:szCs w:val="20"/>
        </w:rPr>
      </w:pPr>
      <w:r w:rsidRPr="008D1A7C">
        <w:rPr>
          <w:rFonts w:ascii="Arial" w:hAnsi="Arial" w:cs="Arial"/>
          <w:b/>
          <w:sz w:val="20"/>
          <w:szCs w:val="20"/>
        </w:rPr>
        <w:t>Force Majeure</w:t>
      </w:r>
    </w:p>
    <w:p w14:paraId="2F3FF64F" w14:textId="77777777" w:rsidR="00DA45B3" w:rsidRPr="00535D38" w:rsidRDefault="00DA45B3" w:rsidP="00DA45B3">
      <w:pPr>
        <w:rPr>
          <w:rFonts w:ascii="Arial" w:hAnsi="Arial" w:cs="Arial"/>
          <w:sz w:val="20"/>
          <w:szCs w:val="20"/>
        </w:rPr>
      </w:pPr>
      <w:r w:rsidRPr="00535D38">
        <w:rPr>
          <w:rFonts w:ascii="Arial" w:hAnsi="Arial" w:cs="Arial"/>
          <w:sz w:val="20"/>
          <w:szCs w:val="20"/>
        </w:rPr>
        <w:t xml:space="preserve">Any event, which was unforeseeable at the time of conclusion of the Agreement, is beyond either party’s control and renders the further performance of contractual obligations impossible or unreasonably onerous, as for instance adverse weather conditions or other acts of nature (including, but not limited to, earthquake, hurricane, landslide, or flood), war (declared or not), acts of terrorism, sabotage, piracy, riot, fire, explosion, epidemics, actions or inactions of governmental or quasi-governmental authorities or shortages of labour, fuel, or raw materials qualifies as a force majeure event (“Force Majeure”). </w:t>
      </w:r>
    </w:p>
    <w:p w14:paraId="758EBE27" w14:textId="77777777" w:rsidR="00DA45B3" w:rsidRPr="00535D38" w:rsidRDefault="00DA45B3" w:rsidP="00DA45B3">
      <w:pPr>
        <w:rPr>
          <w:rFonts w:ascii="Arial" w:hAnsi="Arial" w:cs="Arial"/>
          <w:sz w:val="20"/>
          <w:szCs w:val="20"/>
        </w:rPr>
      </w:pPr>
      <w:r w:rsidRPr="00535D38">
        <w:rPr>
          <w:rFonts w:ascii="Arial" w:hAnsi="Arial" w:cs="Arial"/>
          <w:sz w:val="20"/>
          <w:szCs w:val="20"/>
        </w:rPr>
        <w:t>If a Force Majeure event lasts longer than consecutive 6 months either party shall be entitled to terminate the Agreement at any time by giving ten business days prior written notice. For the avoidance of doubt, in case of a Force Majeure event the Customer shall not be entitled to claim any damages or any other compensation</w:t>
      </w:r>
    </w:p>
    <w:p w14:paraId="2B82951C" w14:textId="77777777" w:rsidR="00DA45B3" w:rsidRPr="008D1A7C" w:rsidRDefault="00DA45B3" w:rsidP="008D1A7C">
      <w:pPr>
        <w:pStyle w:val="ListParagraph"/>
        <w:numPr>
          <w:ilvl w:val="0"/>
          <w:numId w:val="7"/>
        </w:numPr>
        <w:ind w:hanging="403"/>
        <w:rPr>
          <w:rFonts w:ascii="Arial" w:hAnsi="Arial" w:cs="Arial"/>
          <w:b/>
          <w:sz w:val="20"/>
          <w:szCs w:val="20"/>
        </w:rPr>
      </w:pPr>
      <w:r w:rsidRPr="008D1A7C">
        <w:rPr>
          <w:rFonts w:ascii="Arial" w:hAnsi="Arial" w:cs="Arial"/>
          <w:b/>
          <w:sz w:val="20"/>
          <w:szCs w:val="20"/>
        </w:rPr>
        <w:t>Severability</w:t>
      </w:r>
    </w:p>
    <w:p w14:paraId="4B9F181B" w14:textId="77777777" w:rsidR="00DA45B3" w:rsidRPr="00535D38" w:rsidRDefault="00DA45B3" w:rsidP="00DA45B3">
      <w:pPr>
        <w:rPr>
          <w:rFonts w:ascii="Arial" w:hAnsi="Arial" w:cs="Arial"/>
          <w:sz w:val="20"/>
          <w:szCs w:val="20"/>
        </w:rPr>
      </w:pPr>
      <w:r w:rsidRPr="00535D38">
        <w:rPr>
          <w:rFonts w:ascii="Arial" w:hAnsi="Arial" w:cs="Arial"/>
          <w:sz w:val="20"/>
          <w:szCs w:val="20"/>
        </w:rPr>
        <w:lastRenderedPageBreak/>
        <w:t>If any provision of the Agreement shall be found to be invalid or unenforceable, the invalidity or unenforceability of that provision shall not affect the other provisions of the Agreement. The parties shall substitute any invalid or unenforceable provision with provision that achieves to the greatest extent possible the same legal and commercial objectives.</w:t>
      </w:r>
    </w:p>
    <w:p w14:paraId="5B311CC2" w14:textId="77777777" w:rsidR="00834CAB" w:rsidRPr="00834CAB" w:rsidRDefault="005A1C16" w:rsidP="00834CAB">
      <w:pPr>
        <w:pStyle w:val="ListParagraph"/>
        <w:numPr>
          <w:ilvl w:val="0"/>
          <w:numId w:val="7"/>
        </w:numPr>
        <w:ind w:hanging="403"/>
        <w:rPr>
          <w:rFonts w:ascii="Arial" w:hAnsi="Arial" w:cs="Arial"/>
          <w:b/>
          <w:sz w:val="20"/>
          <w:szCs w:val="20"/>
        </w:rPr>
      </w:pPr>
      <w:r w:rsidRPr="00834CAB">
        <w:rPr>
          <w:rFonts w:ascii="Arial" w:hAnsi="Arial" w:cs="Arial"/>
          <w:b/>
          <w:sz w:val="20"/>
          <w:szCs w:val="20"/>
        </w:rPr>
        <w:t xml:space="preserve">Place of Jurisdiction and Applicable Law </w:t>
      </w:r>
    </w:p>
    <w:p w14:paraId="2F10D442" w14:textId="77777777" w:rsidR="00FA1A0F" w:rsidRPr="00FA1A0F" w:rsidRDefault="005A1C16" w:rsidP="00FA1A0F">
      <w:pPr>
        <w:rPr>
          <w:rFonts w:ascii="Arial" w:hAnsi="Arial" w:cs="Arial"/>
          <w:sz w:val="20"/>
          <w:szCs w:val="20"/>
        </w:rPr>
      </w:pPr>
      <w:r w:rsidRPr="00FA1A0F">
        <w:rPr>
          <w:rFonts w:ascii="Arial" w:hAnsi="Arial" w:cs="Arial"/>
          <w:sz w:val="20"/>
          <w:szCs w:val="20"/>
        </w:rPr>
        <w:t xml:space="preserve">The place of jurisdiction is </w:t>
      </w:r>
      <w:r w:rsidR="00834CAB" w:rsidRPr="00FA1A0F">
        <w:rPr>
          <w:rFonts w:ascii="Arial" w:hAnsi="Arial" w:cs="Arial"/>
          <w:sz w:val="20"/>
          <w:szCs w:val="20"/>
        </w:rPr>
        <w:t>Nairobi</w:t>
      </w:r>
      <w:r w:rsidRPr="00FA1A0F">
        <w:rPr>
          <w:rFonts w:ascii="Arial" w:hAnsi="Arial" w:cs="Arial"/>
          <w:sz w:val="20"/>
          <w:szCs w:val="20"/>
        </w:rPr>
        <w:t xml:space="preserve">. The contract is governed exclusively by </w:t>
      </w:r>
      <w:r w:rsidR="00834CAB" w:rsidRPr="00FA1A0F">
        <w:rPr>
          <w:rFonts w:ascii="Arial" w:hAnsi="Arial" w:cs="Arial"/>
          <w:sz w:val="20"/>
          <w:szCs w:val="20"/>
        </w:rPr>
        <w:t>Kenyan</w:t>
      </w:r>
      <w:r w:rsidRPr="00FA1A0F">
        <w:rPr>
          <w:rFonts w:ascii="Arial" w:hAnsi="Arial" w:cs="Arial"/>
          <w:sz w:val="20"/>
          <w:szCs w:val="20"/>
        </w:rPr>
        <w:t xml:space="preserve"> Law.</w:t>
      </w:r>
    </w:p>
    <w:p w14:paraId="739C15D1" w14:textId="33ABACE9" w:rsidR="009D621C" w:rsidRPr="00FA1A0F" w:rsidRDefault="009D621C" w:rsidP="00FA1A0F">
      <w:pPr>
        <w:rPr>
          <w:rFonts w:ascii="Arial" w:hAnsi="Arial" w:cs="Arial"/>
          <w:sz w:val="20"/>
          <w:szCs w:val="20"/>
        </w:rPr>
      </w:pPr>
      <w:r w:rsidRPr="00FA1A0F">
        <w:rPr>
          <w:rFonts w:ascii="Arial" w:hAnsi="Arial" w:cs="Arial"/>
          <w:sz w:val="20"/>
          <w:szCs w:val="20"/>
        </w:rPr>
        <w:t>The effective date of this agreement is the date upon which the last of the Parties signs this agreem</w:t>
      </w:r>
      <w:r w:rsidR="00337D6F" w:rsidRPr="00FA1A0F">
        <w:rPr>
          <w:rFonts w:ascii="Arial" w:hAnsi="Arial" w:cs="Arial"/>
          <w:sz w:val="20"/>
          <w:szCs w:val="20"/>
        </w:rPr>
        <w:t>e</w:t>
      </w:r>
      <w:r w:rsidRPr="00FA1A0F">
        <w:rPr>
          <w:rFonts w:ascii="Arial" w:hAnsi="Arial" w:cs="Arial"/>
          <w:sz w:val="20"/>
          <w:szCs w:val="20"/>
        </w:rPr>
        <w:t>nt.</w:t>
      </w:r>
    </w:p>
    <w:p w14:paraId="386561C1" w14:textId="77777777" w:rsidR="009D621C" w:rsidRPr="009D621C" w:rsidRDefault="009D621C" w:rsidP="009D621C">
      <w:pPr>
        <w:tabs>
          <w:tab w:val="left" w:pos="4253"/>
          <w:tab w:val="right" w:pos="7371"/>
        </w:tabs>
        <w:spacing w:before="60"/>
        <w:jc w:val="both"/>
        <w:rPr>
          <w:rFonts w:ascii="Arial" w:hAnsi="Arial" w:cs="Arial"/>
          <w:b/>
          <w:sz w:val="20"/>
          <w:szCs w:val="20"/>
        </w:rPr>
      </w:pPr>
      <w:r w:rsidRPr="009D621C">
        <w:rPr>
          <w:rFonts w:ascii="Arial" w:hAnsi="Arial" w:cs="Arial"/>
          <w:sz w:val="20"/>
          <w:szCs w:val="20"/>
        </w:rPr>
        <w:t xml:space="preserve">On behalf of </w:t>
      </w:r>
      <w:r>
        <w:rPr>
          <w:rFonts w:ascii="Arial" w:hAnsi="Arial" w:cs="Arial"/>
          <w:b/>
          <w:sz w:val="20"/>
          <w:szCs w:val="20"/>
        </w:rPr>
        <w:t>Buhler Limited</w:t>
      </w:r>
      <w:r w:rsidRPr="009D621C">
        <w:rPr>
          <w:rFonts w:ascii="Arial" w:hAnsi="Arial" w:cs="Arial"/>
          <w:b/>
          <w:sz w:val="20"/>
          <w:szCs w:val="20"/>
        </w:rPr>
        <w:t>:</w:t>
      </w:r>
    </w:p>
    <w:p w14:paraId="24640E1E"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ab/>
        <w:t>Place:</w:t>
      </w:r>
    </w:p>
    <w:p w14:paraId="2D7E690B"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Signature:</w:t>
      </w:r>
      <w:r w:rsidRPr="009D621C">
        <w:rPr>
          <w:rFonts w:ascii="Arial" w:hAnsi="Arial" w:cs="Arial"/>
          <w:sz w:val="20"/>
          <w:szCs w:val="20"/>
        </w:rPr>
        <w:tab/>
        <w:t xml:space="preserve">Date: </w:t>
      </w:r>
    </w:p>
    <w:p w14:paraId="6590A429" w14:textId="77777777" w:rsidR="009D621C" w:rsidRPr="009D621C" w:rsidRDefault="009D621C" w:rsidP="009D621C">
      <w:pPr>
        <w:tabs>
          <w:tab w:val="left" w:pos="4253"/>
          <w:tab w:val="right" w:pos="7371"/>
        </w:tabs>
        <w:spacing w:before="60"/>
        <w:jc w:val="both"/>
        <w:rPr>
          <w:rFonts w:ascii="Arial" w:hAnsi="Arial" w:cs="Arial"/>
          <w:sz w:val="20"/>
          <w:szCs w:val="20"/>
        </w:rPr>
      </w:pPr>
    </w:p>
    <w:p w14:paraId="78F69893" w14:textId="77777777" w:rsidR="009D621C" w:rsidRPr="009D621C" w:rsidRDefault="009D621C" w:rsidP="009D621C">
      <w:pPr>
        <w:pStyle w:val="Parteien"/>
        <w:rPr>
          <w:rFonts w:cs="Arial"/>
          <w:lang w:val="en-GB"/>
        </w:rPr>
      </w:pPr>
      <w:r w:rsidRPr="009D621C">
        <w:rPr>
          <w:rFonts w:cs="Arial"/>
          <w:lang w:val="en-GB"/>
        </w:rPr>
        <w:t>.......................................................</w:t>
      </w:r>
      <w:r w:rsidRPr="009D621C">
        <w:rPr>
          <w:rFonts w:cs="Arial"/>
          <w:lang w:val="en-GB"/>
        </w:rPr>
        <w:tab/>
      </w:r>
      <w:r w:rsidRPr="009D621C">
        <w:rPr>
          <w:rFonts w:cs="Arial"/>
          <w:lang w:val="en-GB"/>
        </w:rPr>
        <w:tab/>
        <w:t>.......................................................</w:t>
      </w:r>
    </w:p>
    <w:p w14:paraId="27483DE2"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Name, Function</w:t>
      </w:r>
      <w:r w:rsidRPr="009D621C">
        <w:rPr>
          <w:rFonts w:ascii="Arial" w:hAnsi="Arial" w:cs="Arial"/>
          <w:sz w:val="20"/>
          <w:szCs w:val="20"/>
        </w:rPr>
        <w:tab/>
        <w:t>Name, Function</w:t>
      </w:r>
    </w:p>
    <w:p w14:paraId="197AD1F5" w14:textId="77777777" w:rsidR="009D621C" w:rsidRPr="009D621C" w:rsidRDefault="009D621C" w:rsidP="009D621C">
      <w:pPr>
        <w:tabs>
          <w:tab w:val="left" w:pos="4253"/>
          <w:tab w:val="right" w:pos="7371"/>
        </w:tabs>
        <w:spacing w:before="60"/>
        <w:jc w:val="both"/>
        <w:rPr>
          <w:rFonts w:ascii="Arial" w:hAnsi="Arial" w:cs="Arial"/>
          <w:sz w:val="20"/>
          <w:szCs w:val="20"/>
        </w:rPr>
      </w:pPr>
    </w:p>
    <w:p w14:paraId="17D56917" w14:textId="77777777" w:rsidR="009D621C" w:rsidRPr="009D621C" w:rsidRDefault="009D621C" w:rsidP="009D621C">
      <w:pPr>
        <w:tabs>
          <w:tab w:val="left" w:pos="4253"/>
          <w:tab w:val="right" w:pos="7371"/>
        </w:tabs>
        <w:spacing w:before="60"/>
        <w:jc w:val="both"/>
        <w:rPr>
          <w:rFonts w:ascii="Arial" w:hAnsi="Arial" w:cs="Arial"/>
          <w:sz w:val="20"/>
          <w:szCs w:val="20"/>
        </w:rPr>
      </w:pPr>
    </w:p>
    <w:p w14:paraId="712D5CF6" w14:textId="77777777" w:rsidR="009D621C" w:rsidRPr="009D621C" w:rsidRDefault="009D621C" w:rsidP="009D621C">
      <w:pPr>
        <w:tabs>
          <w:tab w:val="left" w:pos="4253"/>
          <w:tab w:val="right" w:pos="7371"/>
        </w:tabs>
        <w:spacing w:before="60"/>
        <w:jc w:val="both"/>
        <w:rPr>
          <w:rFonts w:ascii="Arial" w:hAnsi="Arial" w:cs="Arial"/>
          <w:b/>
          <w:sz w:val="20"/>
          <w:szCs w:val="20"/>
        </w:rPr>
      </w:pPr>
      <w:r w:rsidRPr="009D621C">
        <w:rPr>
          <w:rFonts w:ascii="Arial" w:hAnsi="Arial" w:cs="Arial"/>
          <w:b/>
          <w:sz w:val="20"/>
          <w:szCs w:val="20"/>
        </w:rPr>
        <w:t xml:space="preserve">On behalf of the </w:t>
      </w:r>
      <w:r w:rsidR="00337D6F">
        <w:rPr>
          <w:rFonts w:ascii="Arial" w:hAnsi="Arial" w:cs="Arial"/>
          <w:b/>
          <w:sz w:val="20"/>
          <w:szCs w:val="20"/>
        </w:rPr>
        <w:t>Customer</w:t>
      </w:r>
      <w:r w:rsidRPr="009D621C">
        <w:rPr>
          <w:rFonts w:ascii="Arial" w:hAnsi="Arial" w:cs="Arial"/>
          <w:b/>
          <w:sz w:val="20"/>
          <w:szCs w:val="20"/>
        </w:rPr>
        <w:t>:</w:t>
      </w:r>
    </w:p>
    <w:p w14:paraId="74543FC0"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ab/>
        <w:t>Place:</w:t>
      </w:r>
    </w:p>
    <w:p w14:paraId="5F1EA8A7"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Signature:</w:t>
      </w:r>
      <w:r w:rsidRPr="009D621C">
        <w:rPr>
          <w:rFonts w:ascii="Arial" w:hAnsi="Arial" w:cs="Arial"/>
          <w:sz w:val="20"/>
          <w:szCs w:val="20"/>
        </w:rPr>
        <w:tab/>
        <w:t xml:space="preserve">Date: </w:t>
      </w:r>
    </w:p>
    <w:p w14:paraId="3638EAE8" w14:textId="77777777" w:rsidR="009D621C" w:rsidRPr="009D621C" w:rsidRDefault="009D621C" w:rsidP="009D621C">
      <w:pPr>
        <w:tabs>
          <w:tab w:val="left" w:pos="4253"/>
          <w:tab w:val="right" w:pos="7371"/>
        </w:tabs>
        <w:spacing w:before="60"/>
        <w:jc w:val="both"/>
        <w:rPr>
          <w:rFonts w:ascii="Arial" w:hAnsi="Arial" w:cs="Arial"/>
          <w:sz w:val="20"/>
          <w:szCs w:val="20"/>
        </w:rPr>
      </w:pPr>
    </w:p>
    <w:p w14:paraId="409890C3" w14:textId="77777777" w:rsidR="009D621C" w:rsidRPr="009D621C" w:rsidRDefault="009D621C" w:rsidP="009D621C">
      <w:pPr>
        <w:pStyle w:val="Parteien"/>
        <w:rPr>
          <w:rFonts w:cs="Arial"/>
          <w:lang w:val="en-GB"/>
        </w:rPr>
      </w:pPr>
      <w:r w:rsidRPr="009D621C">
        <w:rPr>
          <w:rFonts w:cs="Arial"/>
          <w:lang w:val="en-GB"/>
        </w:rPr>
        <w:t>.......................................................</w:t>
      </w:r>
      <w:r w:rsidRPr="009D621C">
        <w:rPr>
          <w:rFonts w:cs="Arial"/>
          <w:lang w:val="en-GB"/>
        </w:rPr>
        <w:tab/>
      </w:r>
      <w:r w:rsidRPr="009D621C">
        <w:rPr>
          <w:rFonts w:cs="Arial"/>
          <w:lang w:val="en-GB"/>
        </w:rPr>
        <w:tab/>
        <w:t>.......................................................</w:t>
      </w:r>
    </w:p>
    <w:p w14:paraId="37F65172" w14:textId="77777777" w:rsidR="009D621C" w:rsidRPr="009D621C" w:rsidRDefault="009D621C" w:rsidP="009D621C">
      <w:pPr>
        <w:tabs>
          <w:tab w:val="left" w:pos="4253"/>
          <w:tab w:val="right" w:pos="7371"/>
        </w:tabs>
        <w:spacing w:before="60"/>
        <w:jc w:val="both"/>
        <w:rPr>
          <w:rFonts w:ascii="Arial" w:hAnsi="Arial" w:cs="Arial"/>
          <w:sz w:val="20"/>
          <w:szCs w:val="20"/>
        </w:rPr>
      </w:pPr>
      <w:r w:rsidRPr="009D621C">
        <w:rPr>
          <w:rFonts w:ascii="Arial" w:hAnsi="Arial" w:cs="Arial"/>
          <w:sz w:val="20"/>
          <w:szCs w:val="20"/>
        </w:rPr>
        <w:t>Name, Function</w:t>
      </w:r>
      <w:r w:rsidRPr="009D621C">
        <w:rPr>
          <w:rFonts w:ascii="Arial" w:hAnsi="Arial" w:cs="Arial"/>
          <w:sz w:val="20"/>
          <w:szCs w:val="20"/>
        </w:rPr>
        <w:tab/>
        <w:t>Name, Function</w:t>
      </w:r>
    </w:p>
    <w:p w14:paraId="7F9F5CA0" w14:textId="77777777" w:rsidR="009D621C" w:rsidRPr="009D621C" w:rsidRDefault="009D621C" w:rsidP="002303BE">
      <w:pPr>
        <w:rPr>
          <w:rFonts w:ascii="Arial" w:hAnsi="Arial" w:cs="Arial"/>
          <w:color w:val="000000"/>
          <w:sz w:val="20"/>
          <w:szCs w:val="20"/>
        </w:rPr>
      </w:pPr>
    </w:p>
    <w:sectPr w:rsidR="009D621C" w:rsidRPr="009D62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12D9" w14:textId="77777777" w:rsidR="00C86CA7" w:rsidRDefault="00C86CA7" w:rsidP="00FA173A">
      <w:pPr>
        <w:spacing w:after="0" w:line="240" w:lineRule="auto"/>
      </w:pPr>
      <w:r>
        <w:separator/>
      </w:r>
    </w:p>
  </w:endnote>
  <w:endnote w:type="continuationSeparator" w:id="0">
    <w:p w14:paraId="3482C44C" w14:textId="77777777" w:rsidR="00C86CA7" w:rsidRDefault="00C86CA7" w:rsidP="00FA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81557"/>
      <w:docPartObj>
        <w:docPartGallery w:val="Page Numbers (Bottom of Page)"/>
        <w:docPartUnique/>
      </w:docPartObj>
    </w:sdtPr>
    <w:sdtEndPr>
      <w:rPr>
        <w:noProof/>
      </w:rPr>
    </w:sdtEndPr>
    <w:sdtContent>
      <w:p w14:paraId="52173A8A" w14:textId="77777777" w:rsidR="00FA173A" w:rsidRDefault="00FA173A">
        <w:pPr>
          <w:pStyle w:val="Footer"/>
        </w:pPr>
        <w:r>
          <w:t xml:space="preserve">Page | </w:t>
        </w:r>
        <w:r>
          <w:fldChar w:fldCharType="begin"/>
        </w:r>
        <w:r>
          <w:instrText xml:space="preserve"> PAGE   \* MERGEFORMAT </w:instrText>
        </w:r>
        <w:r>
          <w:fldChar w:fldCharType="separate"/>
        </w:r>
        <w:r w:rsidR="001434CD">
          <w:rPr>
            <w:noProof/>
          </w:rPr>
          <w:t>1</w:t>
        </w:r>
        <w:r>
          <w:rPr>
            <w:noProof/>
          </w:rPr>
          <w:fldChar w:fldCharType="end"/>
        </w:r>
      </w:p>
    </w:sdtContent>
  </w:sdt>
  <w:p w14:paraId="602DA8CE" w14:textId="77777777" w:rsidR="00FA173A" w:rsidRDefault="00FA1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A70C" w14:textId="77777777" w:rsidR="00C86CA7" w:rsidRDefault="00C86CA7" w:rsidP="00FA173A">
      <w:pPr>
        <w:spacing w:after="0" w:line="240" w:lineRule="auto"/>
      </w:pPr>
      <w:r>
        <w:separator/>
      </w:r>
    </w:p>
  </w:footnote>
  <w:footnote w:type="continuationSeparator" w:id="0">
    <w:p w14:paraId="0F84C61F" w14:textId="77777777" w:rsidR="00C86CA7" w:rsidRDefault="00C86CA7" w:rsidP="00FA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7F9"/>
    <w:multiLevelType w:val="hybridMultilevel"/>
    <w:tmpl w:val="0928A6C4"/>
    <w:lvl w:ilvl="0" w:tplc="47FCF65C">
      <w:start w:val="1"/>
      <w:numFmt w:val="decimal"/>
      <w:lvlText w:val="%1."/>
      <w:lvlJc w:val="left"/>
      <w:pPr>
        <w:ind w:left="403" w:hanging="284"/>
      </w:pPr>
      <w:rPr>
        <w:rFonts w:ascii="Arial" w:eastAsia="Arial" w:hAnsi="Arial" w:cs="Arial" w:hint="default"/>
        <w:b/>
        <w:bCs/>
        <w:spacing w:val="-18"/>
        <w:w w:val="99"/>
        <w:sz w:val="18"/>
        <w:szCs w:val="18"/>
      </w:rPr>
    </w:lvl>
    <w:lvl w:ilvl="1" w:tplc="B15CB39A">
      <w:numFmt w:val="bullet"/>
      <w:lvlText w:val="•"/>
      <w:lvlJc w:val="left"/>
      <w:pPr>
        <w:ind w:left="831" w:hanging="284"/>
      </w:pPr>
      <w:rPr>
        <w:rFonts w:hint="default"/>
      </w:rPr>
    </w:lvl>
    <w:lvl w:ilvl="2" w:tplc="9536BF0E">
      <w:numFmt w:val="bullet"/>
      <w:lvlText w:val="•"/>
      <w:lvlJc w:val="left"/>
      <w:pPr>
        <w:ind w:left="1263" w:hanging="284"/>
      </w:pPr>
      <w:rPr>
        <w:rFonts w:hint="default"/>
      </w:rPr>
    </w:lvl>
    <w:lvl w:ilvl="3" w:tplc="F50A12BA">
      <w:numFmt w:val="bullet"/>
      <w:lvlText w:val="•"/>
      <w:lvlJc w:val="left"/>
      <w:pPr>
        <w:ind w:left="1695" w:hanging="284"/>
      </w:pPr>
      <w:rPr>
        <w:rFonts w:hint="default"/>
      </w:rPr>
    </w:lvl>
    <w:lvl w:ilvl="4" w:tplc="B8B6D702">
      <w:numFmt w:val="bullet"/>
      <w:lvlText w:val="•"/>
      <w:lvlJc w:val="left"/>
      <w:pPr>
        <w:ind w:left="2127" w:hanging="284"/>
      </w:pPr>
      <w:rPr>
        <w:rFonts w:hint="default"/>
      </w:rPr>
    </w:lvl>
    <w:lvl w:ilvl="5" w:tplc="1902B116">
      <w:numFmt w:val="bullet"/>
      <w:lvlText w:val="•"/>
      <w:lvlJc w:val="left"/>
      <w:pPr>
        <w:ind w:left="2558" w:hanging="284"/>
      </w:pPr>
      <w:rPr>
        <w:rFonts w:hint="default"/>
      </w:rPr>
    </w:lvl>
    <w:lvl w:ilvl="6" w:tplc="0AB041F6">
      <w:numFmt w:val="bullet"/>
      <w:lvlText w:val="•"/>
      <w:lvlJc w:val="left"/>
      <w:pPr>
        <w:ind w:left="2990" w:hanging="284"/>
      </w:pPr>
      <w:rPr>
        <w:rFonts w:hint="default"/>
      </w:rPr>
    </w:lvl>
    <w:lvl w:ilvl="7" w:tplc="069264BC">
      <w:numFmt w:val="bullet"/>
      <w:lvlText w:val="•"/>
      <w:lvlJc w:val="left"/>
      <w:pPr>
        <w:ind w:left="3422" w:hanging="284"/>
      </w:pPr>
      <w:rPr>
        <w:rFonts w:hint="default"/>
      </w:rPr>
    </w:lvl>
    <w:lvl w:ilvl="8" w:tplc="09764276">
      <w:numFmt w:val="bullet"/>
      <w:lvlText w:val="•"/>
      <w:lvlJc w:val="left"/>
      <w:pPr>
        <w:ind w:left="3854" w:hanging="284"/>
      </w:pPr>
      <w:rPr>
        <w:rFonts w:hint="default"/>
      </w:rPr>
    </w:lvl>
  </w:abstractNum>
  <w:abstractNum w:abstractNumId="1" w15:restartNumberingAfterBreak="0">
    <w:nsid w:val="171A77E3"/>
    <w:multiLevelType w:val="hybridMultilevel"/>
    <w:tmpl w:val="25BA9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C4081"/>
    <w:multiLevelType w:val="hybridMultilevel"/>
    <w:tmpl w:val="72F24CD2"/>
    <w:lvl w:ilvl="0" w:tplc="47FCF65C">
      <w:start w:val="1"/>
      <w:numFmt w:val="decimal"/>
      <w:lvlText w:val="%1."/>
      <w:lvlJc w:val="left"/>
      <w:pPr>
        <w:ind w:left="403" w:hanging="284"/>
      </w:pPr>
      <w:rPr>
        <w:rFonts w:ascii="Arial" w:eastAsia="Arial" w:hAnsi="Arial" w:cs="Arial" w:hint="default"/>
        <w:b/>
        <w:bCs/>
        <w:spacing w:val="-18"/>
        <w:w w:val="99"/>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63633"/>
    <w:multiLevelType w:val="hybridMultilevel"/>
    <w:tmpl w:val="0928A6C4"/>
    <w:lvl w:ilvl="0" w:tplc="47FCF65C">
      <w:start w:val="1"/>
      <w:numFmt w:val="decimal"/>
      <w:lvlText w:val="%1."/>
      <w:lvlJc w:val="left"/>
      <w:pPr>
        <w:ind w:left="403" w:hanging="284"/>
      </w:pPr>
      <w:rPr>
        <w:rFonts w:ascii="Arial" w:eastAsia="Arial" w:hAnsi="Arial" w:cs="Arial" w:hint="default"/>
        <w:b/>
        <w:bCs/>
        <w:spacing w:val="-18"/>
        <w:w w:val="99"/>
        <w:sz w:val="18"/>
        <w:szCs w:val="18"/>
      </w:rPr>
    </w:lvl>
    <w:lvl w:ilvl="1" w:tplc="B15CB39A">
      <w:numFmt w:val="bullet"/>
      <w:lvlText w:val="•"/>
      <w:lvlJc w:val="left"/>
      <w:pPr>
        <w:ind w:left="831" w:hanging="284"/>
      </w:pPr>
      <w:rPr>
        <w:rFonts w:hint="default"/>
      </w:rPr>
    </w:lvl>
    <w:lvl w:ilvl="2" w:tplc="9536BF0E">
      <w:numFmt w:val="bullet"/>
      <w:lvlText w:val="•"/>
      <w:lvlJc w:val="left"/>
      <w:pPr>
        <w:ind w:left="1263" w:hanging="284"/>
      </w:pPr>
      <w:rPr>
        <w:rFonts w:hint="default"/>
      </w:rPr>
    </w:lvl>
    <w:lvl w:ilvl="3" w:tplc="F50A12BA">
      <w:numFmt w:val="bullet"/>
      <w:lvlText w:val="•"/>
      <w:lvlJc w:val="left"/>
      <w:pPr>
        <w:ind w:left="1695" w:hanging="284"/>
      </w:pPr>
      <w:rPr>
        <w:rFonts w:hint="default"/>
      </w:rPr>
    </w:lvl>
    <w:lvl w:ilvl="4" w:tplc="B8B6D702">
      <w:numFmt w:val="bullet"/>
      <w:lvlText w:val="•"/>
      <w:lvlJc w:val="left"/>
      <w:pPr>
        <w:ind w:left="2127" w:hanging="284"/>
      </w:pPr>
      <w:rPr>
        <w:rFonts w:hint="default"/>
      </w:rPr>
    </w:lvl>
    <w:lvl w:ilvl="5" w:tplc="1902B116">
      <w:numFmt w:val="bullet"/>
      <w:lvlText w:val="•"/>
      <w:lvlJc w:val="left"/>
      <w:pPr>
        <w:ind w:left="2558" w:hanging="284"/>
      </w:pPr>
      <w:rPr>
        <w:rFonts w:hint="default"/>
      </w:rPr>
    </w:lvl>
    <w:lvl w:ilvl="6" w:tplc="0AB041F6">
      <w:numFmt w:val="bullet"/>
      <w:lvlText w:val="•"/>
      <w:lvlJc w:val="left"/>
      <w:pPr>
        <w:ind w:left="2990" w:hanging="284"/>
      </w:pPr>
      <w:rPr>
        <w:rFonts w:hint="default"/>
      </w:rPr>
    </w:lvl>
    <w:lvl w:ilvl="7" w:tplc="069264BC">
      <w:numFmt w:val="bullet"/>
      <w:lvlText w:val="•"/>
      <w:lvlJc w:val="left"/>
      <w:pPr>
        <w:ind w:left="3422" w:hanging="284"/>
      </w:pPr>
      <w:rPr>
        <w:rFonts w:hint="default"/>
      </w:rPr>
    </w:lvl>
    <w:lvl w:ilvl="8" w:tplc="09764276">
      <w:numFmt w:val="bullet"/>
      <w:lvlText w:val="•"/>
      <w:lvlJc w:val="left"/>
      <w:pPr>
        <w:ind w:left="3854" w:hanging="284"/>
      </w:pPr>
      <w:rPr>
        <w:rFonts w:hint="default"/>
      </w:rPr>
    </w:lvl>
  </w:abstractNum>
  <w:abstractNum w:abstractNumId="4" w15:restartNumberingAfterBreak="0">
    <w:nsid w:val="471C3BEE"/>
    <w:multiLevelType w:val="hybridMultilevel"/>
    <w:tmpl w:val="96C21420"/>
    <w:lvl w:ilvl="0" w:tplc="5A3286B4">
      <w:numFmt w:val="bullet"/>
      <w:lvlText w:val="-"/>
      <w:lvlJc w:val="left"/>
      <w:pPr>
        <w:ind w:left="262" w:hanging="142"/>
      </w:pPr>
      <w:rPr>
        <w:rFonts w:ascii="Arial" w:eastAsia="Arial" w:hAnsi="Arial" w:cs="Arial" w:hint="default"/>
        <w:spacing w:val="-19"/>
        <w:w w:val="99"/>
        <w:sz w:val="18"/>
        <w:szCs w:val="18"/>
      </w:rPr>
    </w:lvl>
    <w:lvl w:ilvl="1" w:tplc="22906F52">
      <w:numFmt w:val="bullet"/>
      <w:lvlText w:val="•"/>
      <w:lvlJc w:val="left"/>
      <w:pPr>
        <w:ind w:left="705" w:hanging="142"/>
      </w:pPr>
      <w:rPr>
        <w:rFonts w:hint="default"/>
      </w:rPr>
    </w:lvl>
    <w:lvl w:ilvl="2" w:tplc="34F28946">
      <w:numFmt w:val="bullet"/>
      <w:lvlText w:val="•"/>
      <w:lvlJc w:val="left"/>
      <w:pPr>
        <w:ind w:left="1151" w:hanging="142"/>
      </w:pPr>
      <w:rPr>
        <w:rFonts w:hint="default"/>
      </w:rPr>
    </w:lvl>
    <w:lvl w:ilvl="3" w:tplc="DC10EAB2">
      <w:numFmt w:val="bullet"/>
      <w:lvlText w:val="•"/>
      <w:lvlJc w:val="left"/>
      <w:pPr>
        <w:ind w:left="1597" w:hanging="142"/>
      </w:pPr>
      <w:rPr>
        <w:rFonts w:hint="default"/>
      </w:rPr>
    </w:lvl>
    <w:lvl w:ilvl="4" w:tplc="5E62502C">
      <w:numFmt w:val="bullet"/>
      <w:lvlText w:val="•"/>
      <w:lvlJc w:val="left"/>
      <w:pPr>
        <w:ind w:left="2043" w:hanging="142"/>
      </w:pPr>
      <w:rPr>
        <w:rFonts w:hint="default"/>
      </w:rPr>
    </w:lvl>
    <w:lvl w:ilvl="5" w:tplc="04BC0600">
      <w:numFmt w:val="bullet"/>
      <w:lvlText w:val="•"/>
      <w:lvlJc w:val="left"/>
      <w:pPr>
        <w:ind w:left="2488" w:hanging="142"/>
      </w:pPr>
      <w:rPr>
        <w:rFonts w:hint="default"/>
      </w:rPr>
    </w:lvl>
    <w:lvl w:ilvl="6" w:tplc="71009632">
      <w:numFmt w:val="bullet"/>
      <w:lvlText w:val="•"/>
      <w:lvlJc w:val="left"/>
      <w:pPr>
        <w:ind w:left="2934" w:hanging="142"/>
      </w:pPr>
      <w:rPr>
        <w:rFonts w:hint="default"/>
      </w:rPr>
    </w:lvl>
    <w:lvl w:ilvl="7" w:tplc="85E4244A">
      <w:numFmt w:val="bullet"/>
      <w:lvlText w:val="•"/>
      <w:lvlJc w:val="left"/>
      <w:pPr>
        <w:ind w:left="3380" w:hanging="142"/>
      </w:pPr>
      <w:rPr>
        <w:rFonts w:hint="default"/>
      </w:rPr>
    </w:lvl>
    <w:lvl w:ilvl="8" w:tplc="864C8378">
      <w:numFmt w:val="bullet"/>
      <w:lvlText w:val="•"/>
      <w:lvlJc w:val="left"/>
      <w:pPr>
        <w:ind w:left="3826" w:hanging="142"/>
      </w:pPr>
      <w:rPr>
        <w:rFonts w:hint="default"/>
      </w:rPr>
    </w:lvl>
  </w:abstractNum>
  <w:abstractNum w:abstractNumId="5" w15:restartNumberingAfterBreak="0">
    <w:nsid w:val="50BD22E5"/>
    <w:multiLevelType w:val="hybridMultilevel"/>
    <w:tmpl w:val="D7E29BEC"/>
    <w:lvl w:ilvl="0" w:tplc="0809000F">
      <w:start w:val="1"/>
      <w:numFmt w:val="decimal"/>
      <w:lvlText w:val="%1."/>
      <w:lvlJc w:val="left"/>
      <w:pPr>
        <w:ind w:left="262" w:hanging="142"/>
      </w:pPr>
      <w:rPr>
        <w:rFonts w:hint="default"/>
        <w:spacing w:val="-19"/>
        <w:w w:val="99"/>
        <w:sz w:val="18"/>
        <w:szCs w:val="18"/>
      </w:rPr>
    </w:lvl>
    <w:lvl w:ilvl="1" w:tplc="22906F52">
      <w:numFmt w:val="bullet"/>
      <w:lvlText w:val="•"/>
      <w:lvlJc w:val="left"/>
      <w:pPr>
        <w:ind w:left="705" w:hanging="142"/>
      </w:pPr>
      <w:rPr>
        <w:rFonts w:hint="default"/>
      </w:rPr>
    </w:lvl>
    <w:lvl w:ilvl="2" w:tplc="34F28946">
      <w:numFmt w:val="bullet"/>
      <w:lvlText w:val="•"/>
      <w:lvlJc w:val="left"/>
      <w:pPr>
        <w:ind w:left="1151" w:hanging="142"/>
      </w:pPr>
      <w:rPr>
        <w:rFonts w:hint="default"/>
      </w:rPr>
    </w:lvl>
    <w:lvl w:ilvl="3" w:tplc="DC10EAB2">
      <w:numFmt w:val="bullet"/>
      <w:lvlText w:val="•"/>
      <w:lvlJc w:val="left"/>
      <w:pPr>
        <w:ind w:left="1597" w:hanging="142"/>
      </w:pPr>
      <w:rPr>
        <w:rFonts w:hint="default"/>
      </w:rPr>
    </w:lvl>
    <w:lvl w:ilvl="4" w:tplc="5E62502C">
      <w:numFmt w:val="bullet"/>
      <w:lvlText w:val="•"/>
      <w:lvlJc w:val="left"/>
      <w:pPr>
        <w:ind w:left="2043" w:hanging="142"/>
      </w:pPr>
      <w:rPr>
        <w:rFonts w:hint="default"/>
      </w:rPr>
    </w:lvl>
    <w:lvl w:ilvl="5" w:tplc="04BC0600">
      <w:numFmt w:val="bullet"/>
      <w:lvlText w:val="•"/>
      <w:lvlJc w:val="left"/>
      <w:pPr>
        <w:ind w:left="2488" w:hanging="142"/>
      </w:pPr>
      <w:rPr>
        <w:rFonts w:hint="default"/>
      </w:rPr>
    </w:lvl>
    <w:lvl w:ilvl="6" w:tplc="71009632">
      <w:numFmt w:val="bullet"/>
      <w:lvlText w:val="•"/>
      <w:lvlJc w:val="left"/>
      <w:pPr>
        <w:ind w:left="2934" w:hanging="142"/>
      </w:pPr>
      <w:rPr>
        <w:rFonts w:hint="default"/>
      </w:rPr>
    </w:lvl>
    <w:lvl w:ilvl="7" w:tplc="85E4244A">
      <w:numFmt w:val="bullet"/>
      <w:lvlText w:val="•"/>
      <w:lvlJc w:val="left"/>
      <w:pPr>
        <w:ind w:left="3380" w:hanging="142"/>
      </w:pPr>
      <w:rPr>
        <w:rFonts w:hint="default"/>
      </w:rPr>
    </w:lvl>
    <w:lvl w:ilvl="8" w:tplc="864C8378">
      <w:numFmt w:val="bullet"/>
      <w:lvlText w:val="•"/>
      <w:lvlJc w:val="left"/>
      <w:pPr>
        <w:ind w:left="3826" w:hanging="142"/>
      </w:pPr>
      <w:rPr>
        <w:rFonts w:hint="default"/>
      </w:rPr>
    </w:lvl>
  </w:abstractNum>
  <w:abstractNum w:abstractNumId="6" w15:restartNumberingAfterBreak="0">
    <w:nsid w:val="54BC7057"/>
    <w:multiLevelType w:val="hybridMultilevel"/>
    <w:tmpl w:val="0392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40AE6"/>
    <w:multiLevelType w:val="hybridMultilevel"/>
    <w:tmpl w:val="0928A6C4"/>
    <w:lvl w:ilvl="0" w:tplc="47FCF65C">
      <w:start w:val="1"/>
      <w:numFmt w:val="decimal"/>
      <w:lvlText w:val="%1."/>
      <w:lvlJc w:val="left"/>
      <w:pPr>
        <w:ind w:left="403" w:hanging="284"/>
      </w:pPr>
      <w:rPr>
        <w:rFonts w:ascii="Arial" w:eastAsia="Arial" w:hAnsi="Arial" w:cs="Arial" w:hint="default"/>
        <w:b/>
        <w:bCs/>
        <w:spacing w:val="-18"/>
        <w:w w:val="99"/>
        <w:sz w:val="18"/>
        <w:szCs w:val="18"/>
      </w:rPr>
    </w:lvl>
    <w:lvl w:ilvl="1" w:tplc="B15CB39A">
      <w:numFmt w:val="bullet"/>
      <w:lvlText w:val="•"/>
      <w:lvlJc w:val="left"/>
      <w:pPr>
        <w:ind w:left="831" w:hanging="284"/>
      </w:pPr>
      <w:rPr>
        <w:rFonts w:hint="default"/>
      </w:rPr>
    </w:lvl>
    <w:lvl w:ilvl="2" w:tplc="9536BF0E">
      <w:numFmt w:val="bullet"/>
      <w:lvlText w:val="•"/>
      <w:lvlJc w:val="left"/>
      <w:pPr>
        <w:ind w:left="1263" w:hanging="284"/>
      </w:pPr>
      <w:rPr>
        <w:rFonts w:hint="default"/>
      </w:rPr>
    </w:lvl>
    <w:lvl w:ilvl="3" w:tplc="F50A12BA">
      <w:numFmt w:val="bullet"/>
      <w:lvlText w:val="•"/>
      <w:lvlJc w:val="left"/>
      <w:pPr>
        <w:ind w:left="1695" w:hanging="284"/>
      </w:pPr>
      <w:rPr>
        <w:rFonts w:hint="default"/>
      </w:rPr>
    </w:lvl>
    <w:lvl w:ilvl="4" w:tplc="B8B6D702">
      <w:numFmt w:val="bullet"/>
      <w:lvlText w:val="•"/>
      <w:lvlJc w:val="left"/>
      <w:pPr>
        <w:ind w:left="2127" w:hanging="284"/>
      </w:pPr>
      <w:rPr>
        <w:rFonts w:hint="default"/>
      </w:rPr>
    </w:lvl>
    <w:lvl w:ilvl="5" w:tplc="1902B116">
      <w:numFmt w:val="bullet"/>
      <w:lvlText w:val="•"/>
      <w:lvlJc w:val="left"/>
      <w:pPr>
        <w:ind w:left="2558" w:hanging="284"/>
      </w:pPr>
      <w:rPr>
        <w:rFonts w:hint="default"/>
      </w:rPr>
    </w:lvl>
    <w:lvl w:ilvl="6" w:tplc="0AB041F6">
      <w:numFmt w:val="bullet"/>
      <w:lvlText w:val="•"/>
      <w:lvlJc w:val="left"/>
      <w:pPr>
        <w:ind w:left="2990" w:hanging="284"/>
      </w:pPr>
      <w:rPr>
        <w:rFonts w:hint="default"/>
      </w:rPr>
    </w:lvl>
    <w:lvl w:ilvl="7" w:tplc="069264BC">
      <w:numFmt w:val="bullet"/>
      <w:lvlText w:val="•"/>
      <w:lvlJc w:val="left"/>
      <w:pPr>
        <w:ind w:left="3422" w:hanging="284"/>
      </w:pPr>
      <w:rPr>
        <w:rFonts w:hint="default"/>
      </w:rPr>
    </w:lvl>
    <w:lvl w:ilvl="8" w:tplc="09764276">
      <w:numFmt w:val="bullet"/>
      <w:lvlText w:val="•"/>
      <w:lvlJc w:val="left"/>
      <w:pPr>
        <w:ind w:left="3854" w:hanging="284"/>
      </w:pPr>
      <w:rPr>
        <w:rFonts w:hint="default"/>
      </w:rPr>
    </w:lvl>
  </w:abstractNum>
  <w:abstractNum w:abstractNumId="8" w15:restartNumberingAfterBreak="0">
    <w:nsid w:val="5CBB4363"/>
    <w:multiLevelType w:val="hybridMultilevel"/>
    <w:tmpl w:val="C360B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8221B"/>
    <w:multiLevelType w:val="hybridMultilevel"/>
    <w:tmpl w:val="0928A6C4"/>
    <w:lvl w:ilvl="0" w:tplc="47FCF65C">
      <w:start w:val="1"/>
      <w:numFmt w:val="decimal"/>
      <w:lvlText w:val="%1."/>
      <w:lvlJc w:val="left"/>
      <w:pPr>
        <w:ind w:left="403" w:hanging="284"/>
      </w:pPr>
      <w:rPr>
        <w:rFonts w:ascii="Arial" w:eastAsia="Arial" w:hAnsi="Arial" w:cs="Arial" w:hint="default"/>
        <w:b/>
        <w:bCs/>
        <w:spacing w:val="-18"/>
        <w:w w:val="99"/>
        <w:sz w:val="18"/>
        <w:szCs w:val="18"/>
      </w:rPr>
    </w:lvl>
    <w:lvl w:ilvl="1" w:tplc="B15CB39A">
      <w:numFmt w:val="bullet"/>
      <w:lvlText w:val="•"/>
      <w:lvlJc w:val="left"/>
      <w:pPr>
        <w:ind w:left="831" w:hanging="284"/>
      </w:pPr>
      <w:rPr>
        <w:rFonts w:hint="default"/>
      </w:rPr>
    </w:lvl>
    <w:lvl w:ilvl="2" w:tplc="9536BF0E">
      <w:numFmt w:val="bullet"/>
      <w:lvlText w:val="•"/>
      <w:lvlJc w:val="left"/>
      <w:pPr>
        <w:ind w:left="1263" w:hanging="284"/>
      </w:pPr>
      <w:rPr>
        <w:rFonts w:hint="default"/>
      </w:rPr>
    </w:lvl>
    <w:lvl w:ilvl="3" w:tplc="F50A12BA">
      <w:numFmt w:val="bullet"/>
      <w:lvlText w:val="•"/>
      <w:lvlJc w:val="left"/>
      <w:pPr>
        <w:ind w:left="1695" w:hanging="284"/>
      </w:pPr>
      <w:rPr>
        <w:rFonts w:hint="default"/>
      </w:rPr>
    </w:lvl>
    <w:lvl w:ilvl="4" w:tplc="B8B6D702">
      <w:numFmt w:val="bullet"/>
      <w:lvlText w:val="•"/>
      <w:lvlJc w:val="left"/>
      <w:pPr>
        <w:ind w:left="2127" w:hanging="284"/>
      </w:pPr>
      <w:rPr>
        <w:rFonts w:hint="default"/>
      </w:rPr>
    </w:lvl>
    <w:lvl w:ilvl="5" w:tplc="1902B116">
      <w:numFmt w:val="bullet"/>
      <w:lvlText w:val="•"/>
      <w:lvlJc w:val="left"/>
      <w:pPr>
        <w:ind w:left="2558" w:hanging="284"/>
      </w:pPr>
      <w:rPr>
        <w:rFonts w:hint="default"/>
      </w:rPr>
    </w:lvl>
    <w:lvl w:ilvl="6" w:tplc="0AB041F6">
      <w:numFmt w:val="bullet"/>
      <w:lvlText w:val="•"/>
      <w:lvlJc w:val="left"/>
      <w:pPr>
        <w:ind w:left="2990" w:hanging="284"/>
      </w:pPr>
      <w:rPr>
        <w:rFonts w:hint="default"/>
      </w:rPr>
    </w:lvl>
    <w:lvl w:ilvl="7" w:tplc="069264BC">
      <w:numFmt w:val="bullet"/>
      <w:lvlText w:val="•"/>
      <w:lvlJc w:val="left"/>
      <w:pPr>
        <w:ind w:left="3422" w:hanging="284"/>
      </w:pPr>
      <w:rPr>
        <w:rFonts w:hint="default"/>
      </w:rPr>
    </w:lvl>
    <w:lvl w:ilvl="8" w:tplc="09764276">
      <w:numFmt w:val="bullet"/>
      <w:lvlText w:val="•"/>
      <w:lvlJc w:val="left"/>
      <w:pPr>
        <w:ind w:left="3854" w:hanging="284"/>
      </w:pPr>
      <w:rPr>
        <w:rFonts w:hint="default"/>
      </w:rPr>
    </w:lvl>
  </w:abstractNum>
  <w:abstractNum w:abstractNumId="10" w15:restartNumberingAfterBreak="0">
    <w:nsid w:val="710649F6"/>
    <w:multiLevelType w:val="hybridMultilevel"/>
    <w:tmpl w:val="43ACA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437B6B"/>
    <w:multiLevelType w:val="hybridMultilevel"/>
    <w:tmpl w:val="21204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9"/>
  </w:num>
  <w:num w:numId="5">
    <w:abstractNumId w:val="3"/>
  </w:num>
  <w:num w:numId="6">
    <w:abstractNumId w:val="7"/>
  </w:num>
  <w:num w:numId="7">
    <w:abstractNumId w:val="2"/>
  </w:num>
  <w:num w:numId="8">
    <w:abstractNumId w:val="10"/>
  </w:num>
  <w:num w:numId="9">
    <w:abstractNumId w:val="6"/>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C9"/>
    <w:rsid w:val="00072293"/>
    <w:rsid w:val="00085C23"/>
    <w:rsid w:val="00116560"/>
    <w:rsid w:val="001434CD"/>
    <w:rsid w:val="002303BE"/>
    <w:rsid w:val="002600A2"/>
    <w:rsid w:val="00331500"/>
    <w:rsid w:val="00337D6F"/>
    <w:rsid w:val="003514F9"/>
    <w:rsid w:val="00432EEA"/>
    <w:rsid w:val="00461691"/>
    <w:rsid w:val="005347AA"/>
    <w:rsid w:val="00535D38"/>
    <w:rsid w:val="005719FD"/>
    <w:rsid w:val="005A1C16"/>
    <w:rsid w:val="00634418"/>
    <w:rsid w:val="00657CA9"/>
    <w:rsid w:val="00675F66"/>
    <w:rsid w:val="006E0690"/>
    <w:rsid w:val="007A6AC9"/>
    <w:rsid w:val="00834CAB"/>
    <w:rsid w:val="00846A44"/>
    <w:rsid w:val="008D1A7C"/>
    <w:rsid w:val="008D73AE"/>
    <w:rsid w:val="009058BF"/>
    <w:rsid w:val="009127BE"/>
    <w:rsid w:val="009D621C"/>
    <w:rsid w:val="00B926A0"/>
    <w:rsid w:val="00C86CA7"/>
    <w:rsid w:val="00D11812"/>
    <w:rsid w:val="00D31F3D"/>
    <w:rsid w:val="00DA45B3"/>
    <w:rsid w:val="00E853E4"/>
    <w:rsid w:val="00F42DF4"/>
    <w:rsid w:val="00F70252"/>
    <w:rsid w:val="00FA173A"/>
    <w:rsid w:val="00FA1A0F"/>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C50C"/>
  <w15:chartTrackingRefBased/>
  <w15:docId w15:val="{D581A5B6-E270-495D-92D5-E975D8F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7A6AC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6AC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A6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7E2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F7E2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FF7E25"/>
    <w:rPr>
      <w:rFonts w:ascii="Arial" w:eastAsia="Arial" w:hAnsi="Arial" w:cs="Arial"/>
      <w:sz w:val="18"/>
      <w:szCs w:val="18"/>
      <w:lang w:val="en-US"/>
    </w:rPr>
  </w:style>
  <w:style w:type="paragraph" w:styleId="ListParagraph">
    <w:name w:val="List Paragraph"/>
    <w:basedOn w:val="Normal"/>
    <w:uiPriority w:val="1"/>
    <w:qFormat/>
    <w:rsid w:val="00FF7E25"/>
    <w:pPr>
      <w:ind w:left="720"/>
      <w:contextualSpacing/>
    </w:pPr>
  </w:style>
  <w:style w:type="paragraph" w:styleId="Header">
    <w:name w:val="header"/>
    <w:basedOn w:val="Normal"/>
    <w:link w:val="HeaderChar"/>
    <w:uiPriority w:val="99"/>
    <w:unhideWhenUsed/>
    <w:rsid w:val="00FA1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3A"/>
  </w:style>
  <w:style w:type="paragraph" w:styleId="Footer">
    <w:name w:val="footer"/>
    <w:basedOn w:val="Normal"/>
    <w:link w:val="FooterChar"/>
    <w:uiPriority w:val="99"/>
    <w:unhideWhenUsed/>
    <w:rsid w:val="00FA1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3A"/>
  </w:style>
  <w:style w:type="paragraph" w:customStyle="1" w:styleId="Parteien">
    <w:name w:val="Parteien"/>
    <w:basedOn w:val="Normal"/>
    <w:next w:val="Normal"/>
    <w:rsid w:val="009D621C"/>
    <w:pPr>
      <w:spacing w:after="60" w:line="240" w:lineRule="auto"/>
    </w:pPr>
    <w:rPr>
      <w:rFonts w:ascii="Arial" w:eastAsia="Times New Roman" w:hAnsi="Arial" w:cs="Times New Roman"/>
      <w:sz w:val="20"/>
      <w:szCs w:val="20"/>
      <w:lang w:val="de-CH"/>
    </w:rPr>
  </w:style>
  <w:style w:type="character" w:styleId="Hyperlink">
    <w:name w:val="Hyperlink"/>
    <w:basedOn w:val="DefaultParagraphFont"/>
    <w:uiPriority w:val="99"/>
    <w:semiHidden/>
    <w:unhideWhenUsed/>
    <w:rsid w:val="00634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8991">
      <w:bodyDiv w:val="1"/>
      <w:marLeft w:val="0"/>
      <w:marRight w:val="0"/>
      <w:marTop w:val="0"/>
      <w:marBottom w:val="0"/>
      <w:divBdr>
        <w:top w:val="none" w:sz="0" w:space="0" w:color="auto"/>
        <w:left w:val="none" w:sz="0" w:space="0" w:color="auto"/>
        <w:bottom w:val="none" w:sz="0" w:space="0" w:color="auto"/>
        <w:right w:val="none" w:sz="0" w:space="0" w:color="auto"/>
      </w:divBdr>
    </w:div>
    <w:div w:id="1813055347">
      <w:bodyDiv w:val="1"/>
      <w:marLeft w:val="0"/>
      <w:marRight w:val="0"/>
      <w:marTop w:val="0"/>
      <w:marBottom w:val="0"/>
      <w:divBdr>
        <w:top w:val="none" w:sz="0" w:space="0" w:color="auto"/>
        <w:left w:val="none" w:sz="0" w:space="0" w:color="auto"/>
        <w:bottom w:val="none" w:sz="0" w:space="0" w:color="auto"/>
        <w:right w:val="none" w:sz="0" w:space="0" w:color="auto"/>
      </w:divBdr>
      <w:divsChild>
        <w:div w:id="340089625">
          <w:marLeft w:val="0"/>
          <w:marRight w:val="0"/>
          <w:marTop w:val="0"/>
          <w:marBottom w:val="0"/>
          <w:divBdr>
            <w:top w:val="none" w:sz="0" w:space="0" w:color="auto"/>
            <w:left w:val="none" w:sz="0" w:space="0" w:color="auto"/>
            <w:bottom w:val="none" w:sz="0" w:space="0" w:color="auto"/>
            <w:right w:val="none" w:sz="0" w:space="0" w:color="auto"/>
          </w:divBdr>
          <w:divsChild>
            <w:div w:id="630788605">
              <w:marLeft w:val="0"/>
              <w:marRight w:val="0"/>
              <w:marTop w:val="120"/>
              <w:marBottom w:val="0"/>
              <w:divBdr>
                <w:top w:val="none" w:sz="0" w:space="0" w:color="auto"/>
                <w:left w:val="none" w:sz="0" w:space="0" w:color="auto"/>
                <w:bottom w:val="none" w:sz="0" w:space="0" w:color="auto"/>
                <w:right w:val="none" w:sz="0" w:space="0" w:color="auto"/>
              </w:divBdr>
            </w:div>
            <w:div w:id="698698131">
              <w:marLeft w:val="0"/>
              <w:marRight w:val="0"/>
              <w:marTop w:val="120"/>
              <w:marBottom w:val="0"/>
              <w:divBdr>
                <w:top w:val="none" w:sz="0" w:space="0" w:color="auto"/>
                <w:left w:val="none" w:sz="0" w:space="0" w:color="auto"/>
                <w:bottom w:val="none" w:sz="0" w:space="0" w:color="auto"/>
                <w:right w:val="none" w:sz="0" w:space="0" w:color="auto"/>
              </w:divBdr>
            </w:div>
            <w:div w:id="778260353">
              <w:marLeft w:val="0"/>
              <w:marRight w:val="0"/>
              <w:marTop w:val="120"/>
              <w:marBottom w:val="0"/>
              <w:divBdr>
                <w:top w:val="none" w:sz="0" w:space="0" w:color="auto"/>
                <w:left w:val="none" w:sz="0" w:space="0" w:color="auto"/>
                <w:bottom w:val="none" w:sz="0" w:space="0" w:color="auto"/>
                <w:right w:val="none" w:sz="0" w:space="0" w:color="auto"/>
              </w:divBdr>
            </w:div>
            <w:div w:id="923302279">
              <w:marLeft w:val="0"/>
              <w:marRight w:val="0"/>
              <w:marTop w:val="120"/>
              <w:marBottom w:val="0"/>
              <w:divBdr>
                <w:top w:val="none" w:sz="0" w:space="0" w:color="auto"/>
                <w:left w:val="none" w:sz="0" w:space="0" w:color="auto"/>
                <w:bottom w:val="none" w:sz="0" w:space="0" w:color="auto"/>
                <w:right w:val="none" w:sz="0" w:space="0" w:color="auto"/>
              </w:divBdr>
            </w:div>
            <w:div w:id="1695307890">
              <w:marLeft w:val="0"/>
              <w:marRight w:val="0"/>
              <w:marTop w:val="120"/>
              <w:marBottom w:val="0"/>
              <w:divBdr>
                <w:top w:val="none" w:sz="0" w:space="0" w:color="auto"/>
                <w:left w:val="none" w:sz="0" w:space="0" w:color="auto"/>
                <w:bottom w:val="none" w:sz="0" w:space="0" w:color="auto"/>
                <w:right w:val="none" w:sz="0" w:space="0" w:color="auto"/>
              </w:divBdr>
            </w:div>
            <w:div w:id="739332512">
              <w:marLeft w:val="0"/>
              <w:marRight w:val="0"/>
              <w:marTop w:val="120"/>
              <w:marBottom w:val="0"/>
              <w:divBdr>
                <w:top w:val="none" w:sz="0" w:space="0" w:color="auto"/>
                <w:left w:val="none" w:sz="0" w:space="0" w:color="auto"/>
                <w:bottom w:val="none" w:sz="0" w:space="0" w:color="auto"/>
                <w:right w:val="none" w:sz="0" w:space="0" w:color="auto"/>
              </w:divBdr>
            </w:div>
            <w:div w:id="2044089901">
              <w:marLeft w:val="0"/>
              <w:marRight w:val="0"/>
              <w:marTop w:val="120"/>
              <w:marBottom w:val="0"/>
              <w:divBdr>
                <w:top w:val="none" w:sz="0" w:space="0" w:color="auto"/>
                <w:left w:val="none" w:sz="0" w:space="0" w:color="auto"/>
                <w:bottom w:val="none" w:sz="0" w:space="0" w:color="auto"/>
                <w:right w:val="none" w:sz="0" w:space="0" w:color="auto"/>
              </w:divBdr>
            </w:div>
            <w:div w:id="2025478878">
              <w:marLeft w:val="0"/>
              <w:marRight w:val="0"/>
              <w:marTop w:val="120"/>
              <w:marBottom w:val="0"/>
              <w:divBdr>
                <w:top w:val="none" w:sz="0" w:space="0" w:color="auto"/>
                <w:left w:val="none" w:sz="0" w:space="0" w:color="auto"/>
                <w:bottom w:val="none" w:sz="0" w:space="0" w:color="auto"/>
                <w:right w:val="none" w:sz="0" w:space="0" w:color="auto"/>
              </w:divBdr>
            </w:div>
          </w:divsChild>
        </w:div>
        <w:div w:id="495925618">
          <w:marLeft w:val="0"/>
          <w:marRight w:val="0"/>
          <w:marTop w:val="0"/>
          <w:marBottom w:val="0"/>
          <w:divBdr>
            <w:top w:val="none" w:sz="0" w:space="0" w:color="auto"/>
            <w:left w:val="none" w:sz="0" w:space="0" w:color="auto"/>
            <w:bottom w:val="none" w:sz="0" w:space="0" w:color="auto"/>
            <w:right w:val="none" w:sz="0" w:space="0" w:color="auto"/>
          </w:divBdr>
          <w:divsChild>
            <w:div w:id="192815502">
              <w:marLeft w:val="0"/>
              <w:marRight w:val="0"/>
              <w:marTop w:val="120"/>
              <w:marBottom w:val="0"/>
              <w:divBdr>
                <w:top w:val="none" w:sz="0" w:space="0" w:color="auto"/>
                <w:left w:val="none" w:sz="0" w:space="0" w:color="auto"/>
                <w:bottom w:val="none" w:sz="0" w:space="0" w:color="auto"/>
                <w:right w:val="none" w:sz="0" w:space="0" w:color="auto"/>
              </w:divBdr>
            </w:div>
            <w:div w:id="1306012928">
              <w:marLeft w:val="0"/>
              <w:marRight w:val="0"/>
              <w:marTop w:val="120"/>
              <w:marBottom w:val="0"/>
              <w:divBdr>
                <w:top w:val="none" w:sz="0" w:space="0" w:color="auto"/>
                <w:left w:val="none" w:sz="0" w:space="0" w:color="auto"/>
                <w:bottom w:val="none" w:sz="0" w:space="0" w:color="auto"/>
                <w:right w:val="none" w:sz="0" w:space="0" w:color="auto"/>
              </w:divBdr>
            </w:div>
            <w:div w:id="1956935544">
              <w:marLeft w:val="0"/>
              <w:marRight w:val="0"/>
              <w:marTop w:val="120"/>
              <w:marBottom w:val="0"/>
              <w:divBdr>
                <w:top w:val="none" w:sz="0" w:space="0" w:color="auto"/>
                <w:left w:val="none" w:sz="0" w:space="0" w:color="auto"/>
                <w:bottom w:val="none" w:sz="0" w:space="0" w:color="auto"/>
                <w:right w:val="none" w:sz="0" w:space="0" w:color="auto"/>
              </w:divBdr>
            </w:div>
            <w:div w:id="1501700323">
              <w:marLeft w:val="0"/>
              <w:marRight w:val="0"/>
              <w:marTop w:val="120"/>
              <w:marBottom w:val="0"/>
              <w:divBdr>
                <w:top w:val="none" w:sz="0" w:space="0" w:color="auto"/>
                <w:left w:val="none" w:sz="0" w:space="0" w:color="auto"/>
                <w:bottom w:val="none" w:sz="0" w:space="0" w:color="auto"/>
                <w:right w:val="none" w:sz="0" w:space="0" w:color="auto"/>
              </w:divBdr>
            </w:div>
            <w:div w:id="597560135">
              <w:marLeft w:val="0"/>
              <w:marRight w:val="0"/>
              <w:marTop w:val="120"/>
              <w:marBottom w:val="0"/>
              <w:divBdr>
                <w:top w:val="none" w:sz="0" w:space="0" w:color="auto"/>
                <w:left w:val="none" w:sz="0" w:space="0" w:color="auto"/>
                <w:bottom w:val="none" w:sz="0" w:space="0" w:color="auto"/>
                <w:right w:val="none" w:sz="0" w:space="0" w:color="auto"/>
              </w:divBdr>
            </w:div>
            <w:div w:id="672030576">
              <w:marLeft w:val="0"/>
              <w:marRight w:val="0"/>
              <w:marTop w:val="120"/>
              <w:marBottom w:val="0"/>
              <w:divBdr>
                <w:top w:val="none" w:sz="0" w:space="0" w:color="auto"/>
                <w:left w:val="none" w:sz="0" w:space="0" w:color="auto"/>
                <w:bottom w:val="none" w:sz="0" w:space="0" w:color="auto"/>
                <w:right w:val="none" w:sz="0" w:space="0" w:color="auto"/>
              </w:divBdr>
            </w:div>
            <w:div w:id="1627197979">
              <w:marLeft w:val="0"/>
              <w:marRight w:val="0"/>
              <w:marTop w:val="120"/>
              <w:marBottom w:val="0"/>
              <w:divBdr>
                <w:top w:val="none" w:sz="0" w:space="0" w:color="auto"/>
                <w:left w:val="none" w:sz="0" w:space="0" w:color="auto"/>
                <w:bottom w:val="none" w:sz="0" w:space="0" w:color="auto"/>
                <w:right w:val="none" w:sz="0" w:space="0" w:color="auto"/>
              </w:divBdr>
            </w:div>
          </w:divsChild>
        </w:div>
        <w:div w:id="1526670918">
          <w:marLeft w:val="0"/>
          <w:marRight w:val="0"/>
          <w:marTop w:val="0"/>
          <w:marBottom w:val="0"/>
          <w:divBdr>
            <w:top w:val="none" w:sz="0" w:space="0" w:color="auto"/>
            <w:left w:val="none" w:sz="0" w:space="0" w:color="auto"/>
            <w:bottom w:val="none" w:sz="0" w:space="0" w:color="auto"/>
            <w:right w:val="none" w:sz="0" w:space="0" w:color="auto"/>
          </w:divBdr>
          <w:divsChild>
            <w:div w:id="1690060858">
              <w:marLeft w:val="0"/>
              <w:marRight w:val="0"/>
              <w:marTop w:val="120"/>
              <w:marBottom w:val="0"/>
              <w:divBdr>
                <w:top w:val="none" w:sz="0" w:space="0" w:color="auto"/>
                <w:left w:val="none" w:sz="0" w:space="0" w:color="auto"/>
                <w:bottom w:val="none" w:sz="0" w:space="0" w:color="auto"/>
                <w:right w:val="none" w:sz="0" w:space="0" w:color="auto"/>
              </w:divBdr>
            </w:div>
            <w:div w:id="2015574173">
              <w:marLeft w:val="0"/>
              <w:marRight w:val="0"/>
              <w:marTop w:val="120"/>
              <w:marBottom w:val="0"/>
              <w:divBdr>
                <w:top w:val="none" w:sz="0" w:space="0" w:color="auto"/>
                <w:left w:val="none" w:sz="0" w:space="0" w:color="auto"/>
                <w:bottom w:val="none" w:sz="0" w:space="0" w:color="auto"/>
                <w:right w:val="none" w:sz="0" w:space="0" w:color="auto"/>
              </w:divBdr>
            </w:div>
            <w:div w:id="1792238567">
              <w:marLeft w:val="0"/>
              <w:marRight w:val="0"/>
              <w:marTop w:val="120"/>
              <w:marBottom w:val="0"/>
              <w:divBdr>
                <w:top w:val="none" w:sz="0" w:space="0" w:color="auto"/>
                <w:left w:val="none" w:sz="0" w:space="0" w:color="auto"/>
                <w:bottom w:val="none" w:sz="0" w:space="0" w:color="auto"/>
                <w:right w:val="none" w:sz="0" w:space="0" w:color="auto"/>
              </w:divBdr>
            </w:div>
            <w:div w:id="977220442">
              <w:marLeft w:val="0"/>
              <w:marRight w:val="0"/>
              <w:marTop w:val="120"/>
              <w:marBottom w:val="0"/>
              <w:divBdr>
                <w:top w:val="none" w:sz="0" w:space="0" w:color="auto"/>
                <w:left w:val="none" w:sz="0" w:space="0" w:color="auto"/>
                <w:bottom w:val="none" w:sz="0" w:space="0" w:color="auto"/>
                <w:right w:val="none" w:sz="0" w:space="0" w:color="auto"/>
              </w:divBdr>
            </w:div>
            <w:div w:id="551695709">
              <w:marLeft w:val="0"/>
              <w:marRight w:val="0"/>
              <w:marTop w:val="120"/>
              <w:marBottom w:val="0"/>
              <w:divBdr>
                <w:top w:val="none" w:sz="0" w:space="0" w:color="auto"/>
                <w:left w:val="none" w:sz="0" w:space="0" w:color="auto"/>
                <w:bottom w:val="none" w:sz="0" w:space="0" w:color="auto"/>
                <w:right w:val="none" w:sz="0" w:space="0" w:color="auto"/>
              </w:divBdr>
            </w:div>
            <w:div w:id="933904392">
              <w:marLeft w:val="0"/>
              <w:marRight w:val="0"/>
              <w:marTop w:val="120"/>
              <w:marBottom w:val="0"/>
              <w:divBdr>
                <w:top w:val="none" w:sz="0" w:space="0" w:color="auto"/>
                <w:left w:val="none" w:sz="0" w:space="0" w:color="auto"/>
                <w:bottom w:val="none" w:sz="0" w:space="0" w:color="auto"/>
                <w:right w:val="none" w:sz="0" w:space="0" w:color="auto"/>
              </w:divBdr>
            </w:div>
            <w:div w:id="545027623">
              <w:marLeft w:val="0"/>
              <w:marRight w:val="0"/>
              <w:marTop w:val="120"/>
              <w:marBottom w:val="0"/>
              <w:divBdr>
                <w:top w:val="none" w:sz="0" w:space="0" w:color="auto"/>
                <w:left w:val="none" w:sz="0" w:space="0" w:color="auto"/>
                <w:bottom w:val="none" w:sz="0" w:space="0" w:color="auto"/>
                <w:right w:val="none" w:sz="0" w:space="0" w:color="auto"/>
              </w:divBdr>
            </w:div>
          </w:divsChild>
        </w:div>
        <w:div w:id="1937443474">
          <w:marLeft w:val="0"/>
          <w:marRight w:val="0"/>
          <w:marTop w:val="0"/>
          <w:marBottom w:val="0"/>
          <w:divBdr>
            <w:top w:val="none" w:sz="0" w:space="0" w:color="auto"/>
            <w:left w:val="none" w:sz="0" w:space="0" w:color="auto"/>
            <w:bottom w:val="none" w:sz="0" w:space="0" w:color="auto"/>
            <w:right w:val="none" w:sz="0" w:space="0" w:color="auto"/>
          </w:divBdr>
          <w:divsChild>
            <w:div w:id="1327317376">
              <w:marLeft w:val="0"/>
              <w:marRight w:val="0"/>
              <w:marTop w:val="120"/>
              <w:marBottom w:val="0"/>
              <w:divBdr>
                <w:top w:val="none" w:sz="0" w:space="0" w:color="auto"/>
                <w:left w:val="none" w:sz="0" w:space="0" w:color="auto"/>
                <w:bottom w:val="none" w:sz="0" w:space="0" w:color="auto"/>
                <w:right w:val="none" w:sz="0" w:space="0" w:color="auto"/>
              </w:divBdr>
            </w:div>
            <w:div w:id="1676033620">
              <w:marLeft w:val="0"/>
              <w:marRight w:val="0"/>
              <w:marTop w:val="120"/>
              <w:marBottom w:val="0"/>
              <w:divBdr>
                <w:top w:val="none" w:sz="0" w:space="0" w:color="auto"/>
                <w:left w:val="none" w:sz="0" w:space="0" w:color="auto"/>
                <w:bottom w:val="none" w:sz="0" w:space="0" w:color="auto"/>
                <w:right w:val="none" w:sz="0" w:space="0" w:color="auto"/>
              </w:divBdr>
            </w:div>
            <w:div w:id="653340896">
              <w:marLeft w:val="0"/>
              <w:marRight w:val="0"/>
              <w:marTop w:val="120"/>
              <w:marBottom w:val="0"/>
              <w:divBdr>
                <w:top w:val="none" w:sz="0" w:space="0" w:color="auto"/>
                <w:left w:val="none" w:sz="0" w:space="0" w:color="auto"/>
                <w:bottom w:val="none" w:sz="0" w:space="0" w:color="auto"/>
                <w:right w:val="none" w:sz="0" w:space="0" w:color="auto"/>
              </w:divBdr>
            </w:div>
            <w:div w:id="265815978">
              <w:marLeft w:val="0"/>
              <w:marRight w:val="0"/>
              <w:marTop w:val="120"/>
              <w:marBottom w:val="0"/>
              <w:divBdr>
                <w:top w:val="none" w:sz="0" w:space="0" w:color="auto"/>
                <w:left w:val="none" w:sz="0" w:space="0" w:color="auto"/>
                <w:bottom w:val="none" w:sz="0" w:space="0" w:color="auto"/>
                <w:right w:val="none" w:sz="0" w:space="0" w:color="auto"/>
              </w:divBdr>
            </w:div>
            <w:div w:id="339040185">
              <w:marLeft w:val="0"/>
              <w:marRight w:val="0"/>
              <w:marTop w:val="120"/>
              <w:marBottom w:val="0"/>
              <w:divBdr>
                <w:top w:val="none" w:sz="0" w:space="0" w:color="auto"/>
                <w:left w:val="none" w:sz="0" w:space="0" w:color="auto"/>
                <w:bottom w:val="none" w:sz="0" w:space="0" w:color="auto"/>
                <w:right w:val="none" w:sz="0" w:space="0" w:color="auto"/>
              </w:divBdr>
            </w:div>
          </w:divsChild>
        </w:div>
        <w:div w:id="781262707">
          <w:marLeft w:val="0"/>
          <w:marRight w:val="0"/>
          <w:marTop w:val="0"/>
          <w:marBottom w:val="0"/>
          <w:divBdr>
            <w:top w:val="none" w:sz="0" w:space="0" w:color="auto"/>
            <w:left w:val="none" w:sz="0" w:space="0" w:color="auto"/>
            <w:bottom w:val="none" w:sz="0" w:space="0" w:color="auto"/>
            <w:right w:val="none" w:sz="0" w:space="0" w:color="auto"/>
          </w:divBdr>
          <w:divsChild>
            <w:div w:id="237639888">
              <w:marLeft w:val="0"/>
              <w:marRight w:val="0"/>
              <w:marTop w:val="120"/>
              <w:marBottom w:val="0"/>
              <w:divBdr>
                <w:top w:val="none" w:sz="0" w:space="0" w:color="auto"/>
                <w:left w:val="none" w:sz="0" w:space="0" w:color="auto"/>
                <w:bottom w:val="none" w:sz="0" w:space="0" w:color="auto"/>
                <w:right w:val="none" w:sz="0" w:space="0" w:color="auto"/>
              </w:divBdr>
            </w:div>
            <w:div w:id="1617980004">
              <w:marLeft w:val="0"/>
              <w:marRight w:val="0"/>
              <w:marTop w:val="120"/>
              <w:marBottom w:val="0"/>
              <w:divBdr>
                <w:top w:val="none" w:sz="0" w:space="0" w:color="auto"/>
                <w:left w:val="none" w:sz="0" w:space="0" w:color="auto"/>
                <w:bottom w:val="none" w:sz="0" w:space="0" w:color="auto"/>
                <w:right w:val="none" w:sz="0" w:space="0" w:color="auto"/>
              </w:divBdr>
            </w:div>
            <w:div w:id="385683769">
              <w:marLeft w:val="0"/>
              <w:marRight w:val="0"/>
              <w:marTop w:val="120"/>
              <w:marBottom w:val="0"/>
              <w:divBdr>
                <w:top w:val="none" w:sz="0" w:space="0" w:color="auto"/>
                <w:left w:val="none" w:sz="0" w:space="0" w:color="auto"/>
                <w:bottom w:val="none" w:sz="0" w:space="0" w:color="auto"/>
                <w:right w:val="none" w:sz="0" w:space="0" w:color="auto"/>
              </w:divBdr>
            </w:div>
            <w:div w:id="1247038827">
              <w:marLeft w:val="0"/>
              <w:marRight w:val="0"/>
              <w:marTop w:val="120"/>
              <w:marBottom w:val="0"/>
              <w:divBdr>
                <w:top w:val="none" w:sz="0" w:space="0" w:color="auto"/>
                <w:left w:val="none" w:sz="0" w:space="0" w:color="auto"/>
                <w:bottom w:val="none" w:sz="0" w:space="0" w:color="auto"/>
                <w:right w:val="none" w:sz="0" w:space="0" w:color="auto"/>
              </w:divBdr>
            </w:div>
            <w:div w:id="458184347">
              <w:marLeft w:val="0"/>
              <w:marRight w:val="0"/>
              <w:marTop w:val="120"/>
              <w:marBottom w:val="0"/>
              <w:divBdr>
                <w:top w:val="none" w:sz="0" w:space="0" w:color="auto"/>
                <w:left w:val="none" w:sz="0" w:space="0" w:color="auto"/>
                <w:bottom w:val="none" w:sz="0" w:space="0" w:color="auto"/>
                <w:right w:val="none" w:sz="0" w:space="0" w:color="auto"/>
              </w:divBdr>
            </w:div>
            <w:div w:id="624427831">
              <w:marLeft w:val="0"/>
              <w:marRight w:val="0"/>
              <w:marTop w:val="120"/>
              <w:marBottom w:val="0"/>
              <w:divBdr>
                <w:top w:val="none" w:sz="0" w:space="0" w:color="auto"/>
                <w:left w:val="none" w:sz="0" w:space="0" w:color="auto"/>
                <w:bottom w:val="none" w:sz="0" w:space="0" w:color="auto"/>
                <w:right w:val="none" w:sz="0" w:space="0" w:color="auto"/>
              </w:divBdr>
            </w:div>
            <w:div w:id="1406880178">
              <w:marLeft w:val="0"/>
              <w:marRight w:val="0"/>
              <w:marTop w:val="120"/>
              <w:marBottom w:val="0"/>
              <w:divBdr>
                <w:top w:val="none" w:sz="0" w:space="0" w:color="auto"/>
                <w:left w:val="none" w:sz="0" w:space="0" w:color="auto"/>
                <w:bottom w:val="none" w:sz="0" w:space="0" w:color="auto"/>
                <w:right w:val="none" w:sz="0" w:space="0" w:color="auto"/>
              </w:divBdr>
            </w:div>
            <w:div w:id="1469590419">
              <w:marLeft w:val="0"/>
              <w:marRight w:val="0"/>
              <w:marTop w:val="120"/>
              <w:marBottom w:val="0"/>
              <w:divBdr>
                <w:top w:val="none" w:sz="0" w:space="0" w:color="auto"/>
                <w:left w:val="none" w:sz="0" w:space="0" w:color="auto"/>
                <w:bottom w:val="none" w:sz="0" w:space="0" w:color="auto"/>
                <w:right w:val="none" w:sz="0" w:space="0" w:color="auto"/>
              </w:divBdr>
            </w:div>
          </w:divsChild>
        </w:div>
        <w:div w:id="286739877">
          <w:marLeft w:val="0"/>
          <w:marRight w:val="0"/>
          <w:marTop w:val="0"/>
          <w:marBottom w:val="0"/>
          <w:divBdr>
            <w:top w:val="none" w:sz="0" w:space="0" w:color="auto"/>
            <w:left w:val="none" w:sz="0" w:space="0" w:color="auto"/>
            <w:bottom w:val="none" w:sz="0" w:space="0" w:color="auto"/>
            <w:right w:val="none" w:sz="0" w:space="0" w:color="auto"/>
          </w:divBdr>
          <w:divsChild>
            <w:div w:id="135954405">
              <w:marLeft w:val="0"/>
              <w:marRight w:val="0"/>
              <w:marTop w:val="120"/>
              <w:marBottom w:val="0"/>
              <w:divBdr>
                <w:top w:val="none" w:sz="0" w:space="0" w:color="auto"/>
                <w:left w:val="none" w:sz="0" w:space="0" w:color="auto"/>
                <w:bottom w:val="none" w:sz="0" w:space="0" w:color="auto"/>
                <w:right w:val="none" w:sz="0" w:space="0" w:color="auto"/>
              </w:divBdr>
            </w:div>
            <w:div w:id="578710359">
              <w:marLeft w:val="0"/>
              <w:marRight w:val="0"/>
              <w:marTop w:val="120"/>
              <w:marBottom w:val="0"/>
              <w:divBdr>
                <w:top w:val="none" w:sz="0" w:space="0" w:color="auto"/>
                <w:left w:val="none" w:sz="0" w:space="0" w:color="auto"/>
                <w:bottom w:val="none" w:sz="0" w:space="0" w:color="auto"/>
                <w:right w:val="none" w:sz="0" w:space="0" w:color="auto"/>
              </w:divBdr>
            </w:div>
            <w:div w:id="132450873">
              <w:marLeft w:val="0"/>
              <w:marRight w:val="0"/>
              <w:marTop w:val="120"/>
              <w:marBottom w:val="0"/>
              <w:divBdr>
                <w:top w:val="none" w:sz="0" w:space="0" w:color="auto"/>
                <w:left w:val="none" w:sz="0" w:space="0" w:color="auto"/>
                <w:bottom w:val="none" w:sz="0" w:space="0" w:color="auto"/>
                <w:right w:val="none" w:sz="0" w:space="0" w:color="auto"/>
              </w:divBdr>
            </w:div>
            <w:div w:id="997656509">
              <w:marLeft w:val="0"/>
              <w:marRight w:val="0"/>
              <w:marTop w:val="120"/>
              <w:marBottom w:val="0"/>
              <w:divBdr>
                <w:top w:val="none" w:sz="0" w:space="0" w:color="auto"/>
                <w:left w:val="none" w:sz="0" w:space="0" w:color="auto"/>
                <w:bottom w:val="none" w:sz="0" w:space="0" w:color="auto"/>
                <w:right w:val="none" w:sz="0" w:space="0" w:color="auto"/>
              </w:divBdr>
            </w:div>
            <w:div w:id="1783765927">
              <w:marLeft w:val="0"/>
              <w:marRight w:val="0"/>
              <w:marTop w:val="120"/>
              <w:marBottom w:val="0"/>
              <w:divBdr>
                <w:top w:val="none" w:sz="0" w:space="0" w:color="auto"/>
                <w:left w:val="none" w:sz="0" w:space="0" w:color="auto"/>
                <w:bottom w:val="none" w:sz="0" w:space="0" w:color="auto"/>
                <w:right w:val="none" w:sz="0" w:space="0" w:color="auto"/>
              </w:divBdr>
            </w:div>
            <w:div w:id="1684168778">
              <w:marLeft w:val="0"/>
              <w:marRight w:val="0"/>
              <w:marTop w:val="120"/>
              <w:marBottom w:val="0"/>
              <w:divBdr>
                <w:top w:val="none" w:sz="0" w:space="0" w:color="auto"/>
                <w:left w:val="none" w:sz="0" w:space="0" w:color="auto"/>
                <w:bottom w:val="none" w:sz="0" w:space="0" w:color="auto"/>
                <w:right w:val="none" w:sz="0" w:space="0" w:color="auto"/>
              </w:divBdr>
            </w:div>
          </w:divsChild>
        </w:div>
        <w:div w:id="611015121">
          <w:marLeft w:val="0"/>
          <w:marRight w:val="0"/>
          <w:marTop w:val="0"/>
          <w:marBottom w:val="0"/>
          <w:divBdr>
            <w:top w:val="none" w:sz="0" w:space="0" w:color="auto"/>
            <w:left w:val="none" w:sz="0" w:space="0" w:color="auto"/>
            <w:bottom w:val="none" w:sz="0" w:space="0" w:color="auto"/>
            <w:right w:val="none" w:sz="0" w:space="0" w:color="auto"/>
          </w:divBdr>
          <w:divsChild>
            <w:div w:id="1268150059">
              <w:marLeft w:val="0"/>
              <w:marRight w:val="0"/>
              <w:marTop w:val="120"/>
              <w:marBottom w:val="0"/>
              <w:divBdr>
                <w:top w:val="none" w:sz="0" w:space="0" w:color="auto"/>
                <w:left w:val="none" w:sz="0" w:space="0" w:color="auto"/>
                <w:bottom w:val="none" w:sz="0" w:space="0" w:color="auto"/>
                <w:right w:val="none" w:sz="0" w:space="0" w:color="auto"/>
              </w:divBdr>
            </w:div>
            <w:div w:id="2089688032">
              <w:marLeft w:val="0"/>
              <w:marRight w:val="0"/>
              <w:marTop w:val="120"/>
              <w:marBottom w:val="0"/>
              <w:divBdr>
                <w:top w:val="none" w:sz="0" w:space="0" w:color="auto"/>
                <w:left w:val="none" w:sz="0" w:space="0" w:color="auto"/>
                <w:bottom w:val="none" w:sz="0" w:space="0" w:color="auto"/>
                <w:right w:val="none" w:sz="0" w:space="0" w:color="auto"/>
              </w:divBdr>
            </w:div>
            <w:div w:id="1712411845">
              <w:marLeft w:val="0"/>
              <w:marRight w:val="0"/>
              <w:marTop w:val="0"/>
              <w:marBottom w:val="0"/>
              <w:divBdr>
                <w:top w:val="none" w:sz="0" w:space="0" w:color="auto"/>
                <w:left w:val="none" w:sz="0" w:space="0" w:color="auto"/>
                <w:bottom w:val="none" w:sz="0" w:space="0" w:color="auto"/>
                <w:right w:val="none" w:sz="0" w:space="0" w:color="auto"/>
              </w:divBdr>
            </w:div>
            <w:div w:id="894968321">
              <w:marLeft w:val="0"/>
              <w:marRight w:val="0"/>
              <w:marTop w:val="0"/>
              <w:marBottom w:val="0"/>
              <w:divBdr>
                <w:top w:val="none" w:sz="0" w:space="0" w:color="auto"/>
                <w:left w:val="none" w:sz="0" w:space="0" w:color="auto"/>
                <w:bottom w:val="none" w:sz="0" w:space="0" w:color="auto"/>
                <w:right w:val="none" w:sz="0" w:space="0" w:color="auto"/>
              </w:divBdr>
            </w:div>
            <w:div w:id="564098966">
              <w:marLeft w:val="0"/>
              <w:marRight w:val="0"/>
              <w:marTop w:val="0"/>
              <w:marBottom w:val="0"/>
              <w:divBdr>
                <w:top w:val="none" w:sz="0" w:space="0" w:color="auto"/>
                <w:left w:val="none" w:sz="0" w:space="0" w:color="auto"/>
                <w:bottom w:val="none" w:sz="0" w:space="0" w:color="auto"/>
                <w:right w:val="none" w:sz="0" w:space="0" w:color="auto"/>
              </w:divBdr>
            </w:div>
            <w:div w:id="1696467379">
              <w:marLeft w:val="0"/>
              <w:marRight w:val="0"/>
              <w:marTop w:val="120"/>
              <w:marBottom w:val="0"/>
              <w:divBdr>
                <w:top w:val="none" w:sz="0" w:space="0" w:color="auto"/>
                <w:left w:val="none" w:sz="0" w:space="0" w:color="auto"/>
                <w:bottom w:val="none" w:sz="0" w:space="0" w:color="auto"/>
                <w:right w:val="none" w:sz="0" w:space="0" w:color="auto"/>
              </w:divBdr>
            </w:div>
          </w:divsChild>
        </w:div>
        <w:div w:id="1443498205">
          <w:marLeft w:val="0"/>
          <w:marRight w:val="0"/>
          <w:marTop w:val="0"/>
          <w:marBottom w:val="0"/>
          <w:divBdr>
            <w:top w:val="none" w:sz="0" w:space="0" w:color="auto"/>
            <w:left w:val="none" w:sz="0" w:space="0" w:color="auto"/>
            <w:bottom w:val="none" w:sz="0" w:space="0" w:color="auto"/>
            <w:right w:val="none" w:sz="0" w:space="0" w:color="auto"/>
          </w:divBdr>
          <w:divsChild>
            <w:div w:id="1347098759">
              <w:marLeft w:val="0"/>
              <w:marRight w:val="0"/>
              <w:marTop w:val="120"/>
              <w:marBottom w:val="0"/>
              <w:divBdr>
                <w:top w:val="none" w:sz="0" w:space="0" w:color="auto"/>
                <w:left w:val="none" w:sz="0" w:space="0" w:color="auto"/>
                <w:bottom w:val="none" w:sz="0" w:space="0" w:color="auto"/>
                <w:right w:val="none" w:sz="0" w:space="0" w:color="auto"/>
              </w:divBdr>
            </w:div>
            <w:div w:id="265499458">
              <w:marLeft w:val="0"/>
              <w:marRight w:val="0"/>
              <w:marTop w:val="120"/>
              <w:marBottom w:val="0"/>
              <w:divBdr>
                <w:top w:val="none" w:sz="0" w:space="0" w:color="auto"/>
                <w:left w:val="none" w:sz="0" w:space="0" w:color="auto"/>
                <w:bottom w:val="none" w:sz="0" w:space="0" w:color="auto"/>
                <w:right w:val="none" w:sz="0" w:space="0" w:color="auto"/>
              </w:divBdr>
            </w:div>
            <w:div w:id="2137218684">
              <w:marLeft w:val="0"/>
              <w:marRight w:val="0"/>
              <w:marTop w:val="120"/>
              <w:marBottom w:val="0"/>
              <w:divBdr>
                <w:top w:val="none" w:sz="0" w:space="0" w:color="auto"/>
                <w:left w:val="none" w:sz="0" w:space="0" w:color="auto"/>
                <w:bottom w:val="none" w:sz="0" w:space="0" w:color="auto"/>
                <w:right w:val="none" w:sz="0" w:space="0" w:color="auto"/>
              </w:divBdr>
            </w:div>
            <w:div w:id="1656453899">
              <w:marLeft w:val="0"/>
              <w:marRight w:val="0"/>
              <w:marTop w:val="120"/>
              <w:marBottom w:val="0"/>
              <w:divBdr>
                <w:top w:val="none" w:sz="0" w:space="0" w:color="auto"/>
                <w:left w:val="none" w:sz="0" w:space="0" w:color="auto"/>
                <w:bottom w:val="none" w:sz="0" w:space="0" w:color="auto"/>
                <w:right w:val="none" w:sz="0" w:space="0" w:color="auto"/>
              </w:divBdr>
            </w:div>
            <w:div w:id="2112701007">
              <w:marLeft w:val="0"/>
              <w:marRight w:val="0"/>
              <w:marTop w:val="120"/>
              <w:marBottom w:val="0"/>
              <w:divBdr>
                <w:top w:val="none" w:sz="0" w:space="0" w:color="auto"/>
                <w:left w:val="none" w:sz="0" w:space="0" w:color="auto"/>
                <w:bottom w:val="none" w:sz="0" w:space="0" w:color="auto"/>
                <w:right w:val="none" w:sz="0" w:space="0" w:color="auto"/>
              </w:divBdr>
            </w:div>
            <w:div w:id="1669405754">
              <w:marLeft w:val="0"/>
              <w:marRight w:val="0"/>
              <w:marTop w:val="120"/>
              <w:marBottom w:val="0"/>
              <w:divBdr>
                <w:top w:val="none" w:sz="0" w:space="0" w:color="auto"/>
                <w:left w:val="none" w:sz="0" w:space="0" w:color="auto"/>
                <w:bottom w:val="none" w:sz="0" w:space="0" w:color="auto"/>
                <w:right w:val="none" w:sz="0" w:space="0" w:color="auto"/>
              </w:divBdr>
            </w:div>
            <w:div w:id="2041272279">
              <w:marLeft w:val="0"/>
              <w:marRight w:val="0"/>
              <w:marTop w:val="120"/>
              <w:marBottom w:val="0"/>
              <w:divBdr>
                <w:top w:val="none" w:sz="0" w:space="0" w:color="auto"/>
                <w:left w:val="none" w:sz="0" w:space="0" w:color="auto"/>
                <w:bottom w:val="none" w:sz="0" w:space="0" w:color="auto"/>
                <w:right w:val="none" w:sz="0" w:space="0" w:color="auto"/>
              </w:divBdr>
            </w:div>
            <w:div w:id="2063015433">
              <w:marLeft w:val="0"/>
              <w:marRight w:val="0"/>
              <w:marTop w:val="120"/>
              <w:marBottom w:val="0"/>
              <w:divBdr>
                <w:top w:val="none" w:sz="0" w:space="0" w:color="auto"/>
                <w:left w:val="none" w:sz="0" w:space="0" w:color="auto"/>
                <w:bottom w:val="none" w:sz="0" w:space="0" w:color="auto"/>
                <w:right w:val="none" w:sz="0" w:space="0" w:color="auto"/>
              </w:divBdr>
            </w:div>
            <w:div w:id="1218125595">
              <w:marLeft w:val="0"/>
              <w:marRight w:val="0"/>
              <w:marTop w:val="120"/>
              <w:marBottom w:val="0"/>
              <w:divBdr>
                <w:top w:val="none" w:sz="0" w:space="0" w:color="auto"/>
                <w:left w:val="none" w:sz="0" w:space="0" w:color="auto"/>
                <w:bottom w:val="none" w:sz="0" w:space="0" w:color="auto"/>
                <w:right w:val="none" w:sz="0" w:space="0" w:color="auto"/>
              </w:divBdr>
            </w:div>
          </w:divsChild>
        </w:div>
        <w:div w:id="2053335764">
          <w:marLeft w:val="0"/>
          <w:marRight w:val="0"/>
          <w:marTop w:val="0"/>
          <w:marBottom w:val="0"/>
          <w:divBdr>
            <w:top w:val="none" w:sz="0" w:space="0" w:color="auto"/>
            <w:left w:val="none" w:sz="0" w:space="0" w:color="auto"/>
            <w:bottom w:val="none" w:sz="0" w:space="0" w:color="auto"/>
            <w:right w:val="none" w:sz="0" w:space="0" w:color="auto"/>
          </w:divBdr>
          <w:divsChild>
            <w:div w:id="491991212">
              <w:marLeft w:val="0"/>
              <w:marRight w:val="0"/>
              <w:marTop w:val="120"/>
              <w:marBottom w:val="0"/>
              <w:divBdr>
                <w:top w:val="none" w:sz="0" w:space="0" w:color="auto"/>
                <w:left w:val="none" w:sz="0" w:space="0" w:color="auto"/>
                <w:bottom w:val="none" w:sz="0" w:space="0" w:color="auto"/>
                <w:right w:val="none" w:sz="0" w:space="0" w:color="auto"/>
              </w:divBdr>
            </w:div>
            <w:div w:id="1000617803">
              <w:marLeft w:val="0"/>
              <w:marRight w:val="0"/>
              <w:marTop w:val="120"/>
              <w:marBottom w:val="0"/>
              <w:divBdr>
                <w:top w:val="none" w:sz="0" w:space="0" w:color="auto"/>
                <w:left w:val="none" w:sz="0" w:space="0" w:color="auto"/>
                <w:bottom w:val="none" w:sz="0" w:space="0" w:color="auto"/>
                <w:right w:val="none" w:sz="0" w:space="0" w:color="auto"/>
              </w:divBdr>
            </w:div>
            <w:div w:id="1340810765">
              <w:marLeft w:val="0"/>
              <w:marRight w:val="0"/>
              <w:marTop w:val="120"/>
              <w:marBottom w:val="0"/>
              <w:divBdr>
                <w:top w:val="none" w:sz="0" w:space="0" w:color="auto"/>
                <w:left w:val="none" w:sz="0" w:space="0" w:color="auto"/>
                <w:bottom w:val="none" w:sz="0" w:space="0" w:color="auto"/>
                <w:right w:val="none" w:sz="0" w:space="0" w:color="auto"/>
              </w:divBdr>
            </w:div>
            <w:div w:id="16238750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BCEB921CFC24E9D6F92778291F21E" ma:contentTypeVersion="9" ma:contentTypeDescription="Create a new document." ma:contentTypeScope="" ma:versionID="f6651823602d1a5114e05271c2f489af">
  <xsd:schema xmlns:xsd="http://www.w3.org/2001/XMLSchema" xmlns:xs="http://www.w3.org/2001/XMLSchema" xmlns:p="http://schemas.microsoft.com/office/2006/metadata/properties" xmlns:ns3="2aea4bab-1177-45fe-bca4-01b25adf5b52" targetNamespace="http://schemas.microsoft.com/office/2006/metadata/properties" ma:root="true" ma:fieldsID="63ad11134739bda3fbfb19daba6a442f" ns3:_="">
    <xsd:import namespace="2aea4bab-1177-45fe-bca4-01b25adf5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a4bab-1177-45fe-bca4-01b25adf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DABC2-C2E7-4D2E-B650-7BAC57FD1E3F}">
  <ds:schemaRefs>
    <ds:schemaRef ds:uri="2aea4bab-1177-45fe-bca4-01b25adf5b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6CE7FB-BA62-4766-8A5A-287BAD7A0C2E}">
  <ds:schemaRefs>
    <ds:schemaRef ds:uri="http://schemas.microsoft.com/sharepoint/v3/contenttype/forms"/>
  </ds:schemaRefs>
</ds:datastoreItem>
</file>

<file path=customXml/itemProps3.xml><?xml version="1.0" encoding="utf-8"?>
<ds:datastoreItem xmlns:ds="http://schemas.openxmlformats.org/officeDocument/2006/customXml" ds:itemID="{0FFE94D4-632F-4170-811E-D99AEF651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a4bab-1177-45fe-bca4-01b25adf5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Buhler AG</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 Lucy, FN1, BNAI</dc:creator>
  <cp:keywords/>
  <dc:description/>
  <cp:lastModifiedBy>Kyalo Carolyne, AMS, BNAI</cp:lastModifiedBy>
  <cp:revision>5</cp:revision>
  <dcterms:created xsi:type="dcterms:W3CDTF">2020-07-09T07:10:00Z</dcterms:created>
  <dcterms:modified xsi:type="dcterms:W3CDTF">2020-10-05T12:48:00Z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0x01010070FBCEB921CFC24E9D6F92778291F21E</vt:lpwstr>
  </property>
</Properties>
</file>